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48A20" w14:textId="77777777" w:rsidR="00183056" w:rsidRPr="00CA4ACD" w:rsidRDefault="00183056" w:rsidP="00C62D47">
      <w:pPr>
        <w:autoSpaceDE w:val="0"/>
        <w:autoSpaceDN w:val="0"/>
        <w:adjustRightInd w:val="0"/>
        <w:spacing w:before="160" w:after="0" w:line="240" w:lineRule="auto"/>
        <w:jc w:val="center"/>
        <w:rPr>
          <w:rFonts w:cstheme="minorHAnsi"/>
          <w:b/>
          <w:bCs/>
          <w:i/>
          <w:iCs/>
        </w:rPr>
      </w:pPr>
      <w:bookmarkStart w:id="0" w:name="_GoBack"/>
      <w:bookmarkEnd w:id="0"/>
      <w:r w:rsidRPr="00CA4ACD">
        <w:rPr>
          <w:rFonts w:cstheme="minorHAnsi"/>
          <w:b/>
          <w:bCs/>
          <w:i/>
          <w:iCs/>
        </w:rPr>
        <w:t>Building Act 1993</w:t>
      </w:r>
    </w:p>
    <w:p w14:paraId="6693CCA8" w14:textId="77777777" w:rsidR="00183056" w:rsidRPr="00CA4ACD" w:rsidRDefault="00183056" w:rsidP="00183056">
      <w:pPr>
        <w:autoSpaceDE w:val="0"/>
        <w:autoSpaceDN w:val="0"/>
        <w:adjustRightInd w:val="0"/>
        <w:spacing w:after="0" w:line="240" w:lineRule="auto"/>
        <w:jc w:val="center"/>
        <w:rPr>
          <w:rFonts w:cstheme="minorHAnsi"/>
          <w:b/>
          <w:bCs/>
          <w:i/>
          <w:iCs/>
        </w:rPr>
      </w:pPr>
      <w:r w:rsidRPr="00CA4ACD">
        <w:rPr>
          <w:rFonts w:cstheme="minorHAnsi"/>
          <w:b/>
          <w:bCs/>
          <w:i/>
          <w:iCs/>
        </w:rPr>
        <w:t>Building Regulations 2018</w:t>
      </w:r>
    </w:p>
    <w:p w14:paraId="4F1F24F8" w14:textId="77777777" w:rsidR="00183056" w:rsidRPr="00CA4ACD" w:rsidRDefault="00183056" w:rsidP="007B53AE">
      <w:pPr>
        <w:autoSpaceDE w:val="0"/>
        <w:autoSpaceDN w:val="0"/>
        <w:adjustRightInd w:val="0"/>
        <w:spacing w:after="0" w:line="240" w:lineRule="auto"/>
        <w:jc w:val="center"/>
        <w:rPr>
          <w:rFonts w:cstheme="minorHAnsi"/>
          <w:sz w:val="16"/>
          <w:szCs w:val="16"/>
        </w:rPr>
      </w:pPr>
    </w:p>
    <w:p w14:paraId="78DA130F" w14:textId="12529204" w:rsidR="00183056" w:rsidRPr="00A40B37" w:rsidRDefault="00183056" w:rsidP="007B53AE">
      <w:pPr>
        <w:autoSpaceDE w:val="0"/>
        <w:autoSpaceDN w:val="0"/>
        <w:adjustRightInd w:val="0"/>
        <w:spacing w:after="0" w:line="240" w:lineRule="auto"/>
        <w:jc w:val="center"/>
        <w:rPr>
          <w:rFonts w:cstheme="minorHAnsi"/>
          <w:b/>
          <w:bCs/>
          <w:sz w:val="24"/>
          <w:szCs w:val="24"/>
        </w:rPr>
      </w:pPr>
      <w:r w:rsidRPr="00A40B37">
        <w:rPr>
          <w:rFonts w:cstheme="minorHAnsi"/>
          <w:b/>
          <w:bCs/>
          <w:sz w:val="24"/>
          <w:szCs w:val="24"/>
        </w:rPr>
        <w:t>ANNUAL ESSENTIAL SAFETY MEASURES REPORT</w:t>
      </w:r>
      <w:r w:rsidR="009049CA" w:rsidRPr="009049CA">
        <w:rPr>
          <w:rFonts w:cstheme="minorHAnsi"/>
          <w:b/>
          <w:bCs/>
          <w:sz w:val="24"/>
          <w:szCs w:val="24"/>
          <w:vertAlign w:val="superscript"/>
        </w:rPr>
        <w:t>1</w:t>
      </w:r>
    </w:p>
    <w:p w14:paraId="35B830B9" w14:textId="2ACF3D67" w:rsidR="000376EB" w:rsidRDefault="00A40B37" w:rsidP="007B53AE">
      <w:pPr>
        <w:autoSpaceDE w:val="0"/>
        <w:autoSpaceDN w:val="0"/>
        <w:adjustRightInd w:val="0"/>
        <w:spacing w:after="0" w:line="240" w:lineRule="auto"/>
        <w:jc w:val="center"/>
        <w:rPr>
          <w:rFonts w:cstheme="minorHAnsi"/>
          <w:b/>
          <w:bCs/>
          <w:i/>
        </w:rPr>
      </w:pPr>
      <w:r w:rsidRPr="00A40B37">
        <w:rPr>
          <w:rFonts w:cstheme="minorHAnsi"/>
          <w:b/>
          <w:bCs/>
          <w:i/>
        </w:rPr>
        <w:t>Regulation</w:t>
      </w:r>
      <w:r w:rsidR="009049CA">
        <w:rPr>
          <w:rFonts w:cstheme="minorHAnsi"/>
          <w:b/>
          <w:bCs/>
          <w:i/>
        </w:rPr>
        <w:t>s</w:t>
      </w:r>
      <w:r w:rsidRPr="00A40B37">
        <w:rPr>
          <w:rFonts w:cstheme="minorHAnsi"/>
          <w:b/>
          <w:bCs/>
          <w:i/>
        </w:rPr>
        <w:t xml:space="preserve"> </w:t>
      </w:r>
      <w:r w:rsidR="000376EB" w:rsidRPr="00A40B37">
        <w:rPr>
          <w:rFonts w:cstheme="minorHAnsi"/>
          <w:b/>
          <w:bCs/>
          <w:i/>
        </w:rPr>
        <w:t xml:space="preserve">223 </w:t>
      </w:r>
      <w:r w:rsidRPr="00A40B37">
        <w:rPr>
          <w:rFonts w:cstheme="minorHAnsi"/>
          <w:b/>
          <w:bCs/>
          <w:i/>
        </w:rPr>
        <w:t xml:space="preserve">and </w:t>
      </w:r>
      <w:r w:rsidR="000376EB" w:rsidRPr="00A40B37">
        <w:rPr>
          <w:rFonts w:cstheme="minorHAnsi"/>
          <w:b/>
          <w:bCs/>
          <w:i/>
        </w:rPr>
        <w:t xml:space="preserve">224 </w:t>
      </w:r>
    </w:p>
    <w:p w14:paraId="1D9B9D9B" w14:textId="77777777" w:rsidR="00A40B37" w:rsidRPr="00A40B37" w:rsidRDefault="00A40B37" w:rsidP="007B53AE">
      <w:pPr>
        <w:autoSpaceDE w:val="0"/>
        <w:autoSpaceDN w:val="0"/>
        <w:adjustRightInd w:val="0"/>
        <w:spacing w:after="0" w:line="240" w:lineRule="auto"/>
        <w:jc w:val="center"/>
        <w:rPr>
          <w:rFonts w:cstheme="minorHAnsi"/>
          <w:b/>
          <w:bCs/>
          <w:i/>
        </w:rPr>
      </w:pPr>
    </w:p>
    <w:p w14:paraId="611A25E7" w14:textId="77777777" w:rsidR="00183056" w:rsidRPr="00CA4ACD" w:rsidRDefault="00183056" w:rsidP="00183056">
      <w:pPr>
        <w:autoSpaceDE w:val="0"/>
        <w:autoSpaceDN w:val="0"/>
        <w:adjustRightInd w:val="0"/>
        <w:spacing w:after="0" w:line="240" w:lineRule="auto"/>
        <w:rPr>
          <w:rFonts w:cstheme="minorHAnsi"/>
          <w:sz w:val="12"/>
          <w:szCs w:val="12"/>
        </w:rPr>
      </w:pPr>
    </w:p>
    <w:tbl>
      <w:tblPr>
        <w:tblStyle w:val="TableGrid"/>
        <w:tblW w:w="0" w:type="auto"/>
        <w:tblLook w:val="04A0" w:firstRow="1" w:lastRow="0" w:firstColumn="1" w:lastColumn="0" w:noHBand="0" w:noVBand="1"/>
      </w:tblPr>
      <w:tblGrid>
        <w:gridCol w:w="3256"/>
        <w:gridCol w:w="2037"/>
        <w:gridCol w:w="1925"/>
        <w:gridCol w:w="2402"/>
      </w:tblGrid>
      <w:tr w:rsidR="00FA4E6C" w14:paraId="22DE46E4" w14:textId="77777777" w:rsidTr="00F84979">
        <w:trPr>
          <w:trHeight w:val="2511"/>
        </w:trPr>
        <w:tc>
          <w:tcPr>
            <w:tcW w:w="3256" w:type="dxa"/>
          </w:tcPr>
          <w:p w14:paraId="3CFC950C" w14:textId="3D993299" w:rsidR="00FA4E6C" w:rsidRDefault="00FA4E6C" w:rsidP="000376EB">
            <w:pPr>
              <w:autoSpaceDE w:val="0"/>
              <w:autoSpaceDN w:val="0"/>
              <w:adjustRightInd w:val="0"/>
              <w:spacing w:line="240" w:lineRule="auto"/>
              <w:rPr>
                <w:rFonts w:ascii="Calibri" w:hAnsi="Calibri" w:cs="Calibri"/>
                <w:b/>
                <w:bCs/>
              </w:rPr>
            </w:pPr>
            <w:r w:rsidRPr="003163A7">
              <w:rPr>
                <w:rFonts w:ascii="Calibri" w:hAnsi="Calibri" w:cs="Calibri"/>
                <w:b/>
                <w:bCs/>
              </w:rPr>
              <w:t>Building/s or part of building or place</w:t>
            </w:r>
            <w:r>
              <w:rPr>
                <w:rFonts w:ascii="Calibri" w:hAnsi="Calibri" w:cs="Calibri"/>
                <w:b/>
                <w:bCs/>
              </w:rPr>
              <w:t xml:space="preserve"> </w:t>
            </w:r>
            <w:r w:rsidRPr="002A21ED">
              <w:rPr>
                <w:rFonts w:ascii="Calibri" w:hAnsi="Calibri" w:cs="Calibri"/>
                <w:bCs/>
                <w:i/>
              </w:rPr>
              <w:t>[list name and address of building</w:t>
            </w:r>
            <w:r>
              <w:rPr>
                <w:rFonts w:ascii="Calibri" w:hAnsi="Calibri" w:cs="Calibri"/>
                <w:bCs/>
                <w:i/>
              </w:rPr>
              <w:t>s/parts/place below</w:t>
            </w:r>
            <w:r w:rsidRPr="002A21ED">
              <w:rPr>
                <w:rFonts w:ascii="Calibri" w:hAnsi="Calibri" w:cs="Calibri"/>
                <w:bCs/>
                <w:i/>
              </w:rPr>
              <w:t>]</w:t>
            </w:r>
          </w:p>
        </w:tc>
        <w:tc>
          <w:tcPr>
            <w:tcW w:w="2037" w:type="dxa"/>
          </w:tcPr>
          <w:p w14:paraId="707430F0" w14:textId="6AB8D623" w:rsidR="00FA4E6C" w:rsidRDefault="00FA4E6C" w:rsidP="00A40B37">
            <w:pPr>
              <w:autoSpaceDE w:val="0"/>
              <w:autoSpaceDN w:val="0"/>
              <w:adjustRightInd w:val="0"/>
              <w:spacing w:line="240" w:lineRule="auto"/>
              <w:rPr>
                <w:rFonts w:ascii="Calibri" w:hAnsi="Calibri" w:cs="Calibri"/>
                <w:b/>
                <w:bCs/>
              </w:rPr>
            </w:pPr>
            <w:r>
              <w:rPr>
                <w:rFonts w:ascii="Calibri" w:hAnsi="Calibri" w:cs="Calibri"/>
                <w:b/>
                <w:bCs/>
              </w:rPr>
              <w:t xml:space="preserve">Description of use of the </w:t>
            </w:r>
            <w:r w:rsidR="007A59C4">
              <w:rPr>
                <w:rFonts w:ascii="Calibri" w:hAnsi="Calibri" w:cs="Calibri"/>
                <w:b/>
                <w:bCs/>
              </w:rPr>
              <w:t>building, part</w:t>
            </w:r>
            <w:r>
              <w:rPr>
                <w:rFonts w:ascii="Calibri" w:hAnsi="Calibri" w:cs="Calibri"/>
                <w:b/>
                <w:bCs/>
              </w:rPr>
              <w:t xml:space="preserve"> of building or place</w:t>
            </w:r>
          </w:p>
        </w:tc>
        <w:tc>
          <w:tcPr>
            <w:tcW w:w="1925" w:type="dxa"/>
          </w:tcPr>
          <w:p w14:paraId="7C819B4A" w14:textId="64C5D358" w:rsidR="00FA4E6C" w:rsidRPr="003163A7" w:rsidRDefault="00FA4E6C" w:rsidP="00A40B37">
            <w:pPr>
              <w:autoSpaceDE w:val="0"/>
              <w:autoSpaceDN w:val="0"/>
              <w:adjustRightInd w:val="0"/>
              <w:spacing w:line="240" w:lineRule="auto"/>
              <w:rPr>
                <w:rFonts w:ascii="Calibri" w:hAnsi="Calibri" w:cs="Calibri"/>
                <w:b/>
                <w:bCs/>
              </w:rPr>
            </w:pPr>
            <w:r w:rsidRPr="003163A7">
              <w:rPr>
                <w:rFonts w:ascii="Calibri" w:hAnsi="Calibri" w:cs="Calibri"/>
                <w:b/>
                <w:bCs/>
              </w:rPr>
              <w:t xml:space="preserve">Classification </w:t>
            </w:r>
            <w:r>
              <w:rPr>
                <w:rFonts w:ascii="Calibri" w:hAnsi="Calibri" w:cs="Calibri"/>
                <w:b/>
                <w:bCs/>
              </w:rPr>
              <w:t xml:space="preserve">under the National Construction Code </w:t>
            </w:r>
            <w:r w:rsidR="00A40B37" w:rsidRPr="00867A20">
              <w:rPr>
                <w:rFonts w:ascii="Calibri" w:hAnsi="Calibri" w:cs="Calibri"/>
                <w:b/>
                <w:bCs/>
                <w:i/>
              </w:rPr>
              <w:t>(</w:t>
            </w:r>
            <w:r w:rsidRPr="00867A20">
              <w:rPr>
                <w:rFonts w:ascii="Calibri" w:hAnsi="Calibri" w:cs="Calibri"/>
                <w:bCs/>
                <w:i/>
              </w:rPr>
              <w:t>Note: the classification is set out in the occupancy permit for the building</w:t>
            </w:r>
            <w:r w:rsidR="00A40B37" w:rsidRPr="00867A20">
              <w:rPr>
                <w:rFonts w:ascii="Calibri" w:hAnsi="Calibri" w:cs="Calibri"/>
                <w:bCs/>
                <w:i/>
              </w:rPr>
              <w:t>)</w:t>
            </w:r>
            <w:r w:rsidR="005D1B30" w:rsidRPr="00867A20">
              <w:rPr>
                <w:rFonts w:ascii="Calibri" w:hAnsi="Calibri" w:cs="Calibri"/>
                <w:bCs/>
                <w:i/>
              </w:rPr>
              <w:t>]</w:t>
            </w:r>
          </w:p>
        </w:tc>
        <w:tc>
          <w:tcPr>
            <w:tcW w:w="2402" w:type="dxa"/>
          </w:tcPr>
          <w:p w14:paraId="40EEC3E7" w14:textId="69E3EFA3" w:rsidR="00FA4E6C" w:rsidRPr="00A40B37" w:rsidRDefault="00FA4E6C" w:rsidP="00A40B37">
            <w:pPr>
              <w:autoSpaceDE w:val="0"/>
              <w:autoSpaceDN w:val="0"/>
              <w:adjustRightInd w:val="0"/>
              <w:spacing w:line="240" w:lineRule="auto"/>
              <w:rPr>
                <w:rFonts w:ascii="Calibri" w:hAnsi="Calibri" w:cs="Calibri"/>
                <w:b/>
                <w:bCs/>
              </w:rPr>
            </w:pPr>
            <w:r w:rsidRPr="00FA4E6C">
              <w:rPr>
                <w:rFonts w:ascii="Calibri" w:hAnsi="Calibri" w:cs="Calibri"/>
                <w:b/>
                <w:bCs/>
              </w:rPr>
              <w:t>Details of occupancy permit or maintenance determination issued for building/part/place</w:t>
            </w:r>
            <w:r w:rsidR="005D1B30">
              <w:rPr>
                <w:rFonts w:ascii="Calibri" w:hAnsi="Calibri" w:cs="Calibri"/>
                <w:b/>
                <w:bCs/>
              </w:rPr>
              <w:t xml:space="preserve"> to which the report relates</w:t>
            </w:r>
            <w:r w:rsidR="00A40B37" w:rsidRPr="00867A20">
              <w:rPr>
                <w:rFonts w:ascii="Calibri" w:hAnsi="Calibri" w:cs="Calibri"/>
                <w:bCs/>
                <w:i/>
              </w:rPr>
              <w:t>.</w:t>
            </w:r>
            <w:r w:rsidR="008801C8">
              <w:rPr>
                <w:rFonts w:ascii="Calibri" w:hAnsi="Calibri" w:cs="Calibri"/>
                <w:bCs/>
                <w:i/>
              </w:rPr>
              <w:t xml:space="preserve"> </w:t>
            </w:r>
            <w:r w:rsidRPr="00867A20">
              <w:rPr>
                <w:rFonts w:ascii="Calibri" w:hAnsi="Calibri" w:cs="Calibri"/>
                <w:bCs/>
                <w:i/>
              </w:rPr>
              <w:t>(Insert date and/or number</w:t>
            </w:r>
            <w:r w:rsidRPr="00A40B37">
              <w:rPr>
                <w:rFonts w:ascii="Calibri" w:hAnsi="Calibri" w:cs="Calibri"/>
                <w:bCs/>
              </w:rPr>
              <w:t>)</w:t>
            </w:r>
          </w:p>
        </w:tc>
      </w:tr>
      <w:tr w:rsidR="00FA4E6C" w14:paraId="59A57019" w14:textId="77777777" w:rsidTr="00F84979">
        <w:trPr>
          <w:trHeight w:val="451"/>
        </w:trPr>
        <w:tc>
          <w:tcPr>
            <w:tcW w:w="3256" w:type="dxa"/>
          </w:tcPr>
          <w:p w14:paraId="445267BA" w14:textId="77777777" w:rsidR="00FA4E6C" w:rsidRDefault="00FA4E6C" w:rsidP="0021292E">
            <w:pPr>
              <w:autoSpaceDE w:val="0"/>
              <w:autoSpaceDN w:val="0"/>
              <w:adjustRightInd w:val="0"/>
              <w:spacing w:line="480" w:lineRule="auto"/>
              <w:rPr>
                <w:rFonts w:ascii="Calibri" w:hAnsi="Calibri" w:cs="Calibri"/>
                <w:b/>
                <w:bCs/>
              </w:rPr>
            </w:pPr>
          </w:p>
        </w:tc>
        <w:tc>
          <w:tcPr>
            <w:tcW w:w="2037" w:type="dxa"/>
          </w:tcPr>
          <w:p w14:paraId="22AF3F49" w14:textId="77777777" w:rsidR="00FA4E6C" w:rsidRDefault="00FA4E6C" w:rsidP="0021292E">
            <w:pPr>
              <w:autoSpaceDE w:val="0"/>
              <w:autoSpaceDN w:val="0"/>
              <w:adjustRightInd w:val="0"/>
              <w:spacing w:line="480" w:lineRule="auto"/>
              <w:rPr>
                <w:rFonts w:ascii="Calibri" w:hAnsi="Calibri" w:cs="Calibri"/>
                <w:b/>
                <w:bCs/>
              </w:rPr>
            </w:pPr>
          </w:p>
        </w:tc>
        <w:tc>
          <w:tcPr>
            <w:tcW w:w="1925" w:type="dxa"/>
          </w:tcPr>
          <w:p w14:paraId="18E5945A" w14:textId="77777777" w:rsidR="00FA4E6C" w:rsidRDefault="00FA4E6C" w:rsidP="0021292E">
            <w:pPr>
              <w:autoSpaceDE w:val="0"/>
              <w:autoSpaceDN w:val="0"/>
              <w:adjustRightInd w:val="0"/>
              <w:spacing w:line="480" w:lineRule="auto"/>
              <w:rPr>
                <w:rFonts w:ascii="Calibri" w:hAnsi="Calibri" w:cs="Calibri"/>
                <w:b/>
                <w:bCs/>
              </w:rPr>
            </w:pPr>
          </w:p>
        </w:tc>
        <w:tc>
          <w:tcPr>
            <w:tcW w:w="2402" w:type="dxa"/>
          </w:tcPr>
          <w:p w14:paraId="28622EAD" w14:textId="132F4E90" w:rsidR="00FA4E6C" w:rsidRDefault="00FA4E6C" w:rsidP="0021292E">
            <w:pPr>
              <w:autoSpaceDE w:val="0"/>
              <w:autoSpaceDN w:val="0"/>
              <w:adjustRightInd w:val="0"/>
              <w:spacing w:line="480" w:lineRule="auto"/>
              <w:rPr>
                <w:rFonts w:ascii="Calibri" w:hAnsi="Calibri" w:cs="Calibri"/>
                <w:b/>
                <w:bCs/>
              </w:rPr>
            </w:pPr>
          </w:p>
        </w:tc>
      </w:tr>
      <w:tr w:rsidR="00FA4E6C" w14:paraId="3ACD88F9" w14:textId="77777777" w:rsidTr="00F84979">
        <w:trPr>
          <w:trHeight w:val="560"/>
        </w:trPr>
        <w:tc>
          <w:tcPr>
            <w:tcW w:w="3256" w:type="dxa"/>
          </w:tcPr>
          <w:p w14:paraId="3ACA5356" w14:textId="77777777" w:rsidR="00FA4E6C" w:rsidRDefault="00FA4E6C" w:rsidP="0021292E">
            <w:pPr>
              <w:autoSpaceDE w:val="0"/>
              <w:autoSpaceDN w:val="0"/>
              <w:adjustRightInd w:val="0"/>
              <w:spacing w:line="480" w:lineRule="auto"/>
              <w:rPr>
                <w:rFonts w:ascii="Calibri" w:hAnsi="Calibri" w:cs="Calibri"/>
                <w:b/>
                <w:bCs/>
              </w:rPr>
            </w:pPr>
          </w:p>
        </w:tc>
        <w:tc>
          <w:tcPr>
            <w:tcW w:w="2037" w:type="dxa"/>
          </w:tcPr>
          <w:p w14:paraId="14F6C0B7" w14:textId="77777777" w:rsidR="00FA4E6C" w:rsidRDefault="00FA4E6C" w:rsidP="0021292E">
            <w:pPr>
              <w:autoSpaceDE w:val="0"/>
              <w:autoSpaceDN w:val="0"/>
              <w:adjustRightInd w:val="0"/>
              <w:spacing w:line="480" w:lineRule="auto"/>
              <w:rPr>
                <w:rFonts w:ascii="Calibri" w:hAnsi="Calibri" w:cs="Calibri"/>
                <w:b/>
                <w:bCs/>
              </w:rPr>
            </w:pPr>
          </w:p>
        </w:tc>
        <w:tc>
          <w:tcPr>
            <w:tcW w:w="1925" w:type="dxa"/>
          </w:tcPr>
          <w:p w14:paraId="4CA97440" w14:textId="77777777" w:rsidR="00FA4E6C" w:rsidRDefault="00FA4E6C" w:rsidP="0021292E">
            <w:pPr>
              <w:autoSpaceDE w:val="0"/>
              <w:autoSpaceDN w:val="0"/>
              <w:adjustRightInd w:val="0"/>
              <w:spacing w:line="480" w:lineRule="auto"/>
              <w:rPr>
                <w:rFonts w:ascii="Calibri" w:hAnsi="Calibri" w:cs="Calibri"/>
                <w:b/>
                <w:bCs/>
              </w:rPr>
            </w:pPr>
          </w:p>
        </w:tc>
        <w:tc>
          <w:tcPr>
            <w:tcW w:w="2402" w:type="dxa"/>
          </w:tcPr>
          <w:p w14:paraId="7EEBE56D" w14:textId="3A78F05A" w:rsidR="00FA4E6C" w:rsidRDefault="00FA4E6C" w:rsidP="0021292E">
            <w:pPr>
              <w:autoSpaceDE w:val="0"/>
              <w:autoSpaceDN w:val="0"/>
              <w:adjustRightInd w:val="0"/>
              <w:spacing w:line="480" w:lineRule="auto"/>
              <w:rPr>
                <w:rFonts w:ascii="Calibri" w:hAnsi="Calibri" w:cs="Calibri"/>
                <w:b/>
                <w:bCs/>
              </w:rPr>
            </w:pPr>
          </w:p>
        </w:tc>
      </w:tr>
    </w:tbl>
    <w:p w14:paraId="29569578" w14:textId="77777777" w:rsidR="00183056" w:rsidRPr="00CA4ACD" w:rsidRDefault="00183056" w:rsidP="00183056">
      <w:pPr>
        <w:autoSpaceDE w:val="0"/>
        <w:autoSpaceDN w:val="0"/>
        <w:adjustRightInd w:val="0"/>
        <w:spacing w:after="0" w:line="240" w:lineRule="auto"/>
        <w:rPr>
          <w:rFonts w:cstheme="minorHAnsi"/>
          <w:sz w:val="8"/>
          <w:szCs w:val="8"/>
        </w:rPr>
      </w:pPr>
    </w:p>
    <w:p w14:paraId="79B0EB31" w14:textId="38C1C629" w:rsidR="00183056" w:rsidRPr="001D6BF1" w:rsidRDefault="00183056" w:rsidP="00183056">
      <w:pPr>
        <w:autoSpaceDE w:val="0"/>
        <w:autoSpaceDN w:val="0"/>
        <w:adjustRightInd w:val="0"/>
        <w:spacing w:after="0" w:line="240" w:lineRule="auto"/>
        <w:rPr>
          <w:rFonts w:cstheme="minorHAnsi"/>
          <w:i/>
          <w:iCs/>
          <w:sz w:val="24"/>
          <w:szCs w:val="24"/>
        </w:rPr>
      </w:pPr>
      <w:r w:rsidRPr="001D6BF1">
        <w:rPr>
          <w:rFonts w:cstheme="minorHAnsi"/>
          <w:b/>
          <w:bCs/>
          <w:sz w:val="24"/>
          <w:szCs w:val="24"/>
        </w:rPr>
        <w:t>PART A</w:t>
      </w:r>
      <w:r w:rsidR="00FA4E6C" w:rsidRPr="001D6BF1">
        <w:rPr>
          <w:rFonts w:cstheme="minorHAnsi"/>
          <w:b/>
          <w:bCs/>
          <w:sz w:val="24"/>
          <w:szCs w:val="24"/>
        </w:rPr>
        <w:t xml:space="preserve"> – Details of inspections of essential safety measures</w:t>
      </w:r>
      <w:r w:rsidRPr="001D6BF1">
        <w:rPr>
          <w:rFonts w:cstheme="minorHAnsi"/>
          <w:b/>
          <w:bCs/>
          <w:sz w:val="24"/>
          <w:szCs w:val="24"/>
        </w:rPr>
        <w:t xml:space="preserve"> </w:t>
      </w:r>
    </w:p>
    <w:p w14:paraId="3815F71F" w14:textId="09F2C3C4" w:rsidR="00183056" w:rsidRPr="00CA4ACD" w:rsidRDefault="00183056" w:rsidP="00183056">
      <w:pPr>
        <w:autoSpaceDE w:val="0"/>
        <w:autoSpaceDN w:val="0"/>
        <w:adjustRightInd w:val="0"/>
        <w:spacing w:after="0" w:line="240" w:lineRule="auto"/>
        <w:rPr>
          <w:rFonts w:cstheme="minorHAnsi"/>
          <w:b/>
          <w:vertAlign w:val="superscript"/>
        </w:rPr>
      </w:pPr>
      <w:r w:rsidRPr="00CA4ACD">
        <w:rPr>
          <w:rFonts w:cstheme="minorHAnsi"/>
          <w:b/>
        </w:rPr>
        <w:t xml:space="preserve">Compliance </w:t>
      </w:r>
      <w:r w:rsidR="00B878B6" w:rsidRPr="00BC5911">
        <w:rPr>
          <w:rFonts w:cstheme="minorHAnsi"/>
          <w:b/>
        </w:rPr>
        <w:t>with</w:t>
      </w:r>
      <w:r w:rsidRPr="00CA4ACD">
        <w:rPr>
          <w:rFonts w:cstheme="minorHAnsi"/>
          <w:b/>
        </w:rPr>
        <w:t xml:space="preserve"> AS 1851-2012 in </w:t>
      </w:r>
      <w:r w:rsidR="00863231">
        <w:rPr>
          <w:rFonts w:cstheme="minorHAnsi"/>
          <w:b/>
        </w:rPr>
        <w:t>l</w:t>
      </w:r>
      <w:r w:rsidRPr="00CA4ACD">
        <w:rPr>
          <w:rFonts w:cstheme="minorHAnsi"/>
          <w:b/>
        </w:rPr>
        <w:t>ieu of the Specified Maintenance Standard (optional)</w:t>
      </w:r>
      <w:r w:rsidR="009049CA">
        <w:rPr>
          <w:rFonts w:cstheme="minorHAnsi"/>
          <w:b/>
          <w:vertAlign w:val="superscript"/>
        </w:rPr>
        <w:t>2</w:t>
      </w:r>
    </w:p>
    <w:p w14:paraId="3DB6298B" w14:textId="77777777" w:rsidR="00183056" w:rsidRPr="00CA4ACD" w:rsidRDefault="00183056" w:rsidP="00183056">
      <w:pPr>
        <w:autoSpaceDE w:val="0"/>
        <w:autoSpaceDN w:val="0"/>
        <w:adjustRightInd w:val="0"/>
        <w:spacing w:after="0" w:line="240" w:lineRule="auto"/>
        <w:rPr>
          <w:rFonts w:cstheme="minorHAnsi"/>
          <w:sz w:val="6"/>
          <w:szCs w:val="6"/>
        </w:rPr>
      </w:pPr>
    </w:p>
    <w:p w14:paraId="106485B4" w14:textId="75A4CEC6" w:rsidR="00183056" w:rsidRPr="00CA4ACD" w:rsidRDefault="00F7012B" w:rsidP="00183056">
      <w:pPr>
        <w:spacing w:after="0" w:line="240" w:lineRule="auto"/>
        <w:rPr>
          <w:rFonts w:eastAsia="Times New Roman" w:cstheme="minorHAnsi"/>
        </w:rPr>
      </w:pPr>
      <w:r>
        <w:rPr>
          <w:rFonts w:eastAsia="Times New Roman" w:cstheme="minorHAnsi"/>
        </w:rPr>
        <w:t xml:space="preserve">Where the </w:t>
      </w:r>
      <w:r w:rsidR="000D596D">
        <w:rPr>
          <w:rFonts w:eastAsia="Times New Roman" w:cstheme="minorHAnsi"/>
        </w:rPr>
        <w:t xml:space="preserve">relevant </w:t>
      </w:r>
      <w:r>
        <w:rPr>
          <w:rFonts w:eastAsia="Times New Roman" w:cstheme="minorHAnsi"/>
        </w:rPr>
        <w:t xml:space="preserve">occupancy permit </w:t>
      </w:r>
      <w:r w:rsidR="000D596D">
        <w:rPr>
          <w:rFonts w:eastAsia="Times New Roman" w:cstheme="minorHAnsi"/>
        </w:rPr>
        <w:t xml:space="preserve">or maintenance determination </w:t>
      </w:r>
      <w:r>
        <w:rPr>
          <w:rFonts w:eastAsia="Times New Roman" w:cstheme="minorHAnsi"/>
        </w:rPr>
        <w:t xml:space="preserve">requires maintenance of an essential safety measure </w:t>
      </w:r>
      <w:r w:rsidRPr="00CA4ACD">
        <w:rPr>
          <w:rFonts w:eastAsia="Times New Roman" w:cstheme="minorHAnsi"/>
        </w:rPr>
        <w:t xml:space="preserve">in accordance with </w:t>
      </w:r>
      <w:r w:rsidRPr="00CA4ACD">
        <w:rPr>
          <w:rFonts w:eastAsia="Times New Roman" w:cstheme="minorHAnsi"/>
          <w:i/>
        </w:rPr>
        <w:t xml:space="preserve">‘AS 1851—2005 Maintenance of Fire Protection Systems and Equipment’ </w:t>
      </w:r>
      <w:r w:rsidRPr="00CA4ACD">
        <w:rPr>
          <w:rFonts w:eastAsia="Times New Roman" w:cstheme="minorHAnsi"/>
        </w:rPr>
        <w:t xml:space="preserve">or an equivalent standard published before 5 September 2005, </w:t>
      </w:r>
      <w:r w:rsidR="000D596D">
        <w:rPr>
          <w:rFonts w:eastAsia="Times New Roman" w:cstheme="minorHAnsi"/>
        </w:rPr>
        <w:t xml:space="preserve">regulations 196 and 217 provide that </w:t>
      </w:r>
      <w:r>
        <w:rPr>
          <w:rFonts w:eastAsia="Times New Roman" w:cstheme="minorHAnsi"/>
        </w:rPr>
        <w:t>t</w:t>
      </w:r>
      <w:r w:rsidR="00183056" w:rsidRPr="00CA4ACD">
        <w:rPr>
          <w:rFonts w:eastAsia="Times New Roman" w:cstheme="minorHAnsi"/>
        </w:rPr>
        <w:t xml:space="preserve">he owner may </w:t>
      </w:r>
      <w:r>
        <w:rPr>
          <w:rFonts w:eastAsia="Times New Roman" w:cstheme="minorHAnsi"/>
        </w:rPr>
        <w:t xml:space="preserve">maintain that essential safety measure in accordance </w:t>
      </w:r>
      <w:r w:rsidR="00183056" w:rsidRPr="00CA4ACD">
        <w:rPr>
          <w:rFonts w:eastAsia="Times New Roman" w:cstheme="minorHAnsi"/>
        </w:rPr>
        <w:t>with AS</w:t>
      </w:r>
      <w:r w:rsidR="003F37C8" w:rsidRPr="00CA4ACD">
        <w:rPr>
          <w:rFonts w:eastAsia="Times New Roman" w:cstheme="minorHAnsi"/>
        </w:rPr>
        <w:t xml:space="preserve"> 1</w:t>
      </w:r>
      <w:r w:rsidR="00183056" w:rsidRPr="00CA4ACD">
        <w:rPr>
          <w:rFonts w:eastAsia="Times New Roman" w:cstheme="minorHAnsi"/>
        </w:rPr>
        <w:t>851</w:t>
      </w:r>
      <w:bookmarkStart w:id="1" w:name="_Hlk515544704"/>
      <w:r w:rsidR="00183056" w:rsidRPr="00CA4ACD">
        <w:rPr>
          <w:rFonts w:eastAsia="Times New Roman" w:cstheme="minorHAnsi"/>
        </w:rPr>
        <w:t>—</w:t>
      </w:r>
      <w:bookmarkEnd w:id="1"/>
      <w:r w:rsidR="00183056" w:rsidRPr="00CA4ACD">
        <w:rPr>
          <w:rFonts w:eastAsia="Times New Roman" w:cstheme="minorHAnsi"/>
        </w:rPr>
        <w:t>2012</w:t>
      </w:r>
      <w:r>
        <w:rPr>
          <w:rFonts w:eastAsia="Times New Roman" w:cstheme="minorHAnsi"/>
        </w:rPr>
        <w:t>.</w:t>
      </w:r>
      <w:r w:rsidR="000D596D">
        <w:rPr>
          <w:rFonts w:eastAsia="Times New Roman" w:cstheme="minorHAnsi"/>
        </w:rPr>
        <w:t xml:space="preserve"> Where the owner has chosen to maintain </w:t>
      </w:r>
      <w:r w:rsidR="000F2C13">
        <w:rPr>
          <w:rFonts w:eastAsia="Times New Roman" w:cstheme="minorHAnsi"/>
        </w:rPr>
        <w:t xml:space="preserve">an essential safety measure </w:t>
      </w:r>
      <w:r w:rsidR="000D596D">
        <w:rPr>
          <w:rFonts w:eastAsia="Times New Roman" w:cstheme="minorHAnsi"/>
        </w:rPr>
        <w:t>in accordance with AS1851</w:t>
      </w:r>
      <w:r w:rsidR="00C17E59" w:rsidRPr="00CA4ACD">
        <w:rPr>
          <w:rFonts w:eastAsia="Times New Roman" w:cstheme="minorHAnsi"/>
        </w:rPr>
        <w:t>—</w:t>
      </w:r>
      <w:r w:rsidR="000D596D">
        <w:rPr>
          <w:rFonts w:eastAsia="Times New Roman" w:cstheme="minorHAnsi"/>
        </w:rPr>
        <w:t>2012</w:t>
      </w:r>
      <w:r w:rsidR="000F2C13">
        <w:rPr>
          <w:rFonts w:eastAsia="Times New Roman" w:cstheme="minorHAnsi"/>
        </w:rPr>
        <w:t>,</w:t>
      </w:r>
      <w:r w:rsidR="000D596D">
        <w:rPr>
          <w:rFonts w:eastAsia="Times New Roman" w:cstheme="minorHAnsi"/>
        </w:rPr>
        <w:t xml:space="preserve"> this is indicated in the table below. </w:t>
      </w:r>
    </w:p>
    <w:p w14:paraId="7B69F373" w14:textId="77777777" w:rsidR="00183056" w:rsidRPr="00CA4ACD" w:rsidRDefault="00183056" w:rsidP="00183056">
      <w:pPr>
        <w:spacing w:after="0" w:line="240" w:lineRule="auto"/>
        <w:rPr>
          <w:rFonts w:eastAsia="Times New Roman" w:cstheme="minorHAnsi"/>
        </w:rPr>
      </w:pPr>
    </w:p>
    <w:p w14:paraId="5AE04773" w14:textId="77F1BE60" w:rsidR="00183056" w:rsidRDefault="00183056" w:rsidP="00183056">
      <w:pPr>
        <w:autoSpaceDE w:val="0"/>
        <w:autoSpaceDN w:val="0"/>
        <w:adjustRightInd w:val="0"/>
        <w:spacing w:after="0" w:line="240" w:lineRule="auto"/>
        <w:rPr>
          <w:rFonts w:cstheme="minorHAnsi"/>
          <w:bCs/>
          <w:i/>
          <w:iCs/>
        </w:rPr>
      </w:pPr>
      <w:r w:rsidRPr="00867A20">
        <w:rPr>
          <w:rFonts w:eastAsia="Times New Roman" w:cstheme="minorHAnsi"/>
          <w:b/>
          <w:i/>
        </w:rPr>
        <w:t>Note</w:t>
      </w:r>
      <w:r w:rsidRPr="00CA4ACD">
        <w:rPr>
          <w:rFonts w:eastAsia="Times New Roman" w:cstheme="minorHAnsi"/>
          <w:i/>
        </w:rPr>
        <w:t xml:space="preserve">: </w:t>
      </w:r>
      <w:r w:rsidR="000D596D">
        <w:rPr>
          <w:rFonts w:eastAsia="Times New Roman" w:cstheme="minorHAnsi"/>
          <w:i/>
        </w:rPr>
        <w:t xml:space="preserve">An owner is advised to seek advice before </w:t>
      </w:r>
      <w:r w:rsidR="005D1B30">
        <w:rPr>
          <w:rFonts w:eastAsia="Times New Roman" w:cstheme="minorHAnsi"/>
          <w:i/>
        </w:rPr>
        <w:t xml:space="preserve">deciding to maintain in accordance with </w:t>
      </w:r>
      <w:r w:rsidRPr="00CA4ACD">
        <w:rPr>
          <w:rFonts w:eastAsia="Times New Roman" w:cstheme="minorHAnsi"/>
          <w:i/>
        </w:rPr>
        <w:t xml:space="preserve">AS 1851–2012 </w:t>
      </w:r>
      <w:r w:rsidR="005D1B30">
        <w:rPr>
          <w:rFonts w:eastAsia="Times New Roman" w:cstheme="minorHAnsi"/>
          <w:i/>
        </w:rPr>
        <w:t>(</w:t>
      </w:r>
      <w:r w:rsidR="000D596D">
        <w:rPr>
          <w:rFonts w:eastAsia="Times New Roman" w:cstheme="minorHAnsi"/>
          <w:i/>
        </w:rPr>
        <w:t xml:space="preserve">as allowed under </w:t>
      </w:r>
      <w:r w:rsidRPr="00CA4ACD">
        <w:rPr>
          <w:rFonts w:eastAsia="Times New Roman" w:cstheme="minorHAnsi"/>
          <w:i/>
        </w:rPr>
        <w:t>regulation</w:t>
      </w:r>
      <w:r w:rsidR="009E5E44">
        <w:rPr>
          <w:rFonts w:eastAsia="Times New Roman" w:cstheme="minorHAnsi"/>
          <w:i/>
        </w:rPr>
        <w:t xml:space="preserve">s </w:t>
      </w:r>
      <w:r w:rsidR="009E5E44" w:rsidRPr="008B384A">
        <w:rPr>
          <w:rFonts w:eastAsia="Times New Roman" w:cstheme="minorHAnsi"/>
          <w:i/>
        </w:rPr>
        <w:t>196 and 217</w:t>
      </w:r>
      <w:r w:rsidR="005D1B30">
        <w:rPr>
          <w:rFonts w:eastAsia="Times New Roman" w:cstheme="minorHAnsi"/>
          <w:i/>
        </w:rPr>
        <w:t>)</w:t>
      </w:r>
      <w:r w:rsidRPr="00CA4ACD">
        <w:rPr>
          <w:rFonts w:eastAsia="Times New Roman" w:cstheme="minorHAnsi"/>
          <w:i/>
        </w:rPr>
        <w:t xml:space="preserve"> </w:t>
      </w:r>
      <w:r w:rsidR="000D596D">
        <w:rPr>
          <w:rFonts w:eastAsia="Times New Roman" w:cstheme="minorHAnsi"/>
          <w:i/>
        </w:rPr>
        <w:t xml:space="preserve">if </w:t>
      </w:r>
      <w:r w:rsidRPr="00CA4ACD">
        <w:rPr>
          <w:rFonts w:eastAsia="Times New Roman" w:cstheme="minorHAnsi"/>
          <w:i/>
        </w:rPr>
        <w:t xml:space="preserve">an earlier maintenance standard or unique methodology specified, forms part of a performance solution (or alternative solution) relating to a fire performance requirement as defined in regulation </w:t>
      </w:r>
      <w:r w:rsidR="00434C5E" w:rsidRPr="00CA4ACD">
        <w:rPr>
          <w:rFonts w:eastAsia="Times New Roman" w:cstheme="minorHAnsi"/>
          <w:i/>
        </w:rPr>
        <w:t xml:space="preserve">5 </w:t>
      </w:r>
      <w:r w:rsidRPr="00CA4ACD">
        <w:rPr>
          <w:rFonts w:eastAsia="Times New Roman" w:cstheme="minorHAnsi"/>
          <w:i/>
        </w:rPr>
        <w:t xml:space="preserve">of the </w:t>
      </w:r>
      <w:r w:rsidRPr="00CA4ACD">
        <w:rPr>
          <w:rFonts w:cstheme="minorHAnsi"/>
          <w:bCs/>
          <w:i/>
          <w:iCs/>
        </w:rPr>
        <w:t xml:space="preserve">Building Regulations </w:t>
      </w:r>
      <w:r w:rsidR="00434C5E" w:rsidRPr="00CA4ACD">
        <w:rPr>
          <w:rFonts w:cstheme="minorHAnsi"/>
          <w:bCs/>
          <w:i/>
          <w:iCs/>
        </w:rPr>
        <w:t>2018</w:t>
      </w:r>
      <w:r w:rsidRPr="00CA4ACD">
        <w:rPr>
          <w:rFonts w:cstheme="minorHAnsi"/>
          <w:bCs/>
          <w:i/>
          <w:iCs/>
        </w:rPr>
        <w:t>.</w:t>
      </w:r>
    </w:p>
    <w:p w14:paraId="738DEF3B" w14:textId="271FA7A4" w:rsidR="000D596D" w:rsidRDefault="000D596D" w:rsidP="00183056">
      <w:pPr>
        <w:autoSpaceDE w:val="0"/>
        <w:autoSpaceDN w:val="0"/>
        <w:adjustRightInd w:val="0"/>
        <w:spacing w:after="0" w:line="240" w:lineRule="auto"/>
        <w:rPr>
          <w:rFonts w:cstheme="minorHAnsi"/>
          <w:b/>
          <w:bCs/>
          <w:i/>
          <w:iCs/>
        </w:rPr>
      </w:pPr>
    </w:p>
    <w:tbl>
      <w:tblPr>
        <w:tblStyle w:val="TableGrid"/>
        <w:tblW w:w="0" w:type="auto"/>
        <w:tblLook w:val="04A0" w:firstRow="1" w:lastRow="0" w:firstColumn="1" w:lastColumn="0" w:noHBand="0" w:noVBand="1"/>
      </w:tblPr>
      <w:tblGrid>
        <w:gridCol w:w="3114"/>
        <w:gridCol w:w="3430"/>
        <w:gridCol w:w="3076"/>
      </w:tblGrid>
      <w:tr w:rsidR="00FA4E6C" w14:paraId="011762BA" w14:textId="77777777" w:rsidTr="001D6BF1">
        <w:tc>
          <w:tcPr>
            <w:tcW w:w="3114" w:type="dxa"/>
          </w:tcPr>
          <w:p w14:paraId="69FE3B63" w14:textId="11AFF078" w:rsidR="00FA4E6C" w:rsidRDefault="00FA4E6C" w:rsidP="00183056">
            <w:pPr>
              <w:autoSpaceDE w:val="0"/>
              <w:autoSpaceDN w:val="0"/>
              <w:adjustRightInd w:val="0"/>
              <w:spacing w:after="0" w:line="240" w:lineRule="auto"/>
              <w:rPr>
                <w:rFonts w:cstheme="minorHAnsi"/>
                <w:b/>
                <w:bCs/>
                <w:iCs/>
              </w:rPr>
            </w:pPr>
            <w:r>
              <w:rPr>
                <w:rFonts w:cstheme="minorHAnsi"/>
                <w:b/>
                <w:bCs/>
                <w:iCs/>
              </w:rPr>
              <w:t xml:space="preserve">Essential Safety Measure </w:t>
            </w:r>
            <w:r w:rsidR="008801C8">
              <w:rPr>
                <w:rFonts w:cstheme="minorHAnsi"/>
                <w:b/>
                <w:bCs/>
                <w:iCs/>
              </w:rPr>
              <w:t xml:space="preserve">required </w:t>
            </w:r>
            <w:r>
              <w:rPr>
                <w:rFonts w:cstheme="minorHAnsi"/>
                <w:b/>
                <w:bCs/>
                <w:iCs/>
              </w:rPr>
              <w:t xml:space="preserve">to be </w:t>
            </w:r>
            <w:r w:rsidRPr="0081194F">
              <w:rPr>
                <w:rFonts w:cstheme="minorHAnsi"/>
                <w:b/>
                <w:bCs/>
                <w:iCs/>
              </w:rPr>
              <w:t xml:space="preserve">maintained </w:t>
            </w:r>
            <w:r w:rsidRPr="001E1E29">
              <w:rPr>
                <w:rFonts w:cstheme="minorHAnsi"/>
                <w:b/>
                <w:bCs/>
                <w:iCs/>
              </w:rPr>
              <w:t xml:space="preserve">in accordance with </w:t>
            </w:r>
            <w:r w:rsidR="004F2248" w:rsidRPr="00B705D9">
              <w:rPr>
                <w:rFonts w:cstheme="minorHAnsi"/>
                <w:b/>
                <w:bCs/>
                <w:iCs/>
              </w:rPr>
              <w:t>AS1851</w:t>
            </w:r>
            <w:r w:rsidR="00C17E59" w:rsidRPr="00CA4ACD">
              <w:rPr>
                <w:rFonts w:eastAsia="Times New Roman" w:cstheme="minorHAnsi"/>
              </w:rPr>
              <w:t>—</w:t>
            </w:r>
            <w:r w:rsidRPr="00B705D9">
              <w:rPr>
                <w:rFonts w:cstheme="minorHAnsi"/>
                <w:b/>
                <w:bCs/>
                <w:iCs/>
              </w:rPr>
              <w:t>2005 or equivalent standard published before 5 September 2005</w:t>
            </w:r>
          </w:p>
        </w:tc>
        <w:tc>
          <w:tcPr>
            <w:tcW w:w="3430" w:type="dxa"/>
          </w:tcPr>
          <w:p w14:paraId="2B94277A" w14:textId="10215AB2" w:rsidR="00FA4E6C" w:rsidRDefault="00FA4E6C" w:rsidP="00183056">
            <w:pPr>
              <w:autoSpaceDE w:val="0"/>
              <w:autoSpaceDN w:val="0"/>
              <w:adjustRightInd w:val="0"/>
              <w:spacing w:after="0" w:line="240" w:lineRule="auto"/>
              <w:rPr>
                <w:rFonts w:cstheme="minorHAnsi"/>
                <w:b/>
                <w:bCs/>
                <w:iCs/>
              </w:rPr>
            </w:pPr>
            <w:r>
              <w:rPr>
                <w:rFonts w:cstheme="minorHAnsi"/>
                <w:b/>
                <w:bCs/>
                <w:iCs/>
              </w:rPr>
              <w:t>Relevant Occupancy Permit or Maintenance Determination where reference</w:t>
            </w:r>
            <w:r w:rsidR="005D1B30">
              <w:rPr>
                <w:rFonts w:cstheme="minorHAnsi"/>
                <w:b/>
                <w:bCs/>
                <w:iCs/>
              </w:rPr>
              <w:t xml:space="preserve"> in column 1 </w:t>
            </w:r>
            <w:r>
              <w:rPr>
                <w:rFonts w:cstheme="minorHAnsi"/>
                <w:b/>
                <w:bCs/>
                <w:iCs/>
              </w:rPr>
              <w:t>is made</w:t>
            </w:r>
          </w:p>
        </w:tc>
        <w:tc>
          <w:tcPr>
            <w:tcW w:w="3076" w:type="dxa"/>
          </w:tcPr>
          <w:p w14:paraId="59392A44" w14:textId="09986082" w:rsidR="00FA4E6C" w:rsidRPr="00FA4E6C" w:rsidRDefault="008801C8" w:rsidP="00183056">
            <w:pPr>
              <w:autoSpaceDE w:val="0"/>
              <w:autoSpaceDN w:val="0"/>
              <w:adjustRightInd w:val="0"/>
              <w:spacing w:after="0" w:line="240" w:lineRule="auto"/>
              <w:rPr>
                <w:rFonts w:cstheme="minorHAnsi"/>
                <w:bCs/>
                <w:iCs/>
              </w:rPr>
            </w:pPr>
            <w:r>
              <w:rPr>
                <w:rFonts w:cstheme="minorHAnsi"/>
                <w:b/>
                <w:bCs/>
                <w:iCs/>
              </w:rPr>
              <w:t>Where relevant, t</w:t>
            </w:r>
            <w:r w:rsidR="00FA4E6C">
              <w:rPr>
                <w:rFonts w:cstheme="minorHAnsi"/>
                <w:b/>
                <w:bCs/>
                <w:iCs/>
              </w:rPr>
              <w:t xml:space="preserve">he owner has decided to substitute AS1851-2012 and has and will continue to maintain the essential safety measure in accordance with </w:t>
            </w:r>
            <w:r w:rsidR="004F2248">
              <w:rPr>
                <w:rFonts w:cstheme="minorHAnsi"/>
                <w:b/>
                <w:bCs/>
                <w:iCs/>
              </w:rPr>
              <w:t>AS1851</w:t>
            </w:r>
            <w:r w:rsidR="00C17E59" w:rsidRPr="00CA4ACD">
              <w:rPr>
                <w:rFonts w:eastAsia="Times New Roman" w:cstheme="minorHAnsi"/>
              </w:rPr>
              <w:t>—</w:t>
            </w:r>
            <w:r w:rsidR="00FA4E6C">
              <w:rPr>
                <w:rFonts w:cstheme="minorHAnsi"/>
                <w:b/>
                <w:bCs/>
                <w:iCs/>
              </w:rPr>
              <w:t xml:space="preserve">2012 - </w:t>
            </w:r>
            <w:r w:rsidR="00FA4E6C" w:rsidRPr="00FA4E6C">
              <w:rPr>
                <w:rFonts w:cstheme="minorHAnsi"/>
                <w:bCs/>
                <w:i/>
                <w:iCs/>
              </w:rPr>
              <w:t xml:space="preserve">(insert Yes in </w:t>
            </w:r>
            <w:r w:rsidR="009049CA">
              <w:rPr>
                <w:rFonts w:cstheme="minorHAnsi"/>
                <w:bCs/>
                <w:i/>
                <w:iCs/>
              </w:rPr>
              <w:t>relevant</w:t>
            </w:r>
            <w:r w:rsidR="009049CA" w:rsidRPr="00FA4E6C">
              <w:rPr>
                <w:rFonts w:cstheme="minorHAnsi"/>
                <w:bCs/>
                <w:i/>
                <w:iCs/>
              </w:rPr>
              <w:t xml:space="preserve"> </w:t>
            </w:r>
            <w:r w:rsidR="00FA4E6C" w:rsidRPr="00FA4E6C">
              <w:rPr>
                <w:rFonts w:cstheme="minorHAnsi"/>
                <w:bCs/>
                <w:i/>
                <w:iCs/>
              </w:rPr>
              <w:t>row</w:t>
            </w:r>
            <w:r w:rsidR="009049CA">
              <w:rPr>
                <w:rFonts w:cstheme="minorHAnsi"/>
                <w:bCs/>
                <w:i/>
                <w:iCs/>
              </w:rPr>
              <w:t>s</w:t>
            </w:r>
            <w:r w:rsidR="00FA4E6C" w:rsidRPr="00FA4E6C">
              <w:rPr>
                <w:rFonts w:cstheme="minorHAnsi"/>
                <w:bCs/>
                <w:i/>
                <w:iCs/>
              </w:rPr>
              <w:t>)</w:t>
            </w:r>
          </w:p>
        </w:tc>
      </w:tr>
      <w:tr w:rsidR="00FA4E6C" w14:paraId="134B9CA1" w14:textId="77777777" w:rsidTr="001D6BF1">
        <w:tc>
          <w:tcPr>
            <w:tcW w:w="3114" w:type="dxa"/>
          </w:tcPr>
          <w:p w14:paraId="07693E3A" w14:textId="663BC653" w:rsidR="00FA4E6C" w:rsidRPr="001D6BF1" w:rsidRDefault="00FA4E6C" w:rsidP="00183056">
            <w:pPr>
              <w:autoSpaceDE w:val="0"/>
              <w:autoSpaceDN w:val="0"/>
              <w:adjustRightInd w:val="0"/>
              <w:spacing w:after="0" w:line="240" w:lineRule="auto"/>
              <w:rPr>
                <w:rFonts w:cstheme="minorHAnsi"/>
                <w:b/>
                <w:bCs/>
                <w:iCs/>
              </w:rPr>
            </w:pPr>
          </w:p>
        </w:tc>
        <w:tc>
          <w:tcPr>
            <w:tcW w:w="3430" w:type="dxa"/>
          </w:tcPr>
          <w:p w14:paraId="6B84DD0E" w14:textId="26315522" w:rsidR="00FA4E6C" w:rsidRPr="001D6BF1" w:rsidRDefault="00FA4E6C" w:rsidP="00183056">
            <w:pPr>
              <w:autoSpaceDE w:val="0"/>
              <w:autoSpaceDN w:val="0"/>
              <w:adjustRightInd w:val="0"/>
              <w:spacing w:after="0" w:line="240" w:lineRule="auto"/>
              <w:rPr>
                <w:rFonts w:cstheme="minorHAnsi"/>
                <w:bCs/>
                <w:iCs/>
              </w:rPr>
            </w:pPr>
          </w:p>
        </w:tc>
        <w:tc>
          <w:tcPr>
            <w:tcW w:w="3076" w:type="dxa"/>
          </w:tcPr>
          <w:p w14:paraId="632165CF" w14:textId="1E8BC0FF" w:rsidR="00FA4E6C" w:rsidRPr="001D6BF1" w:rsidRDefault="00FA4E6C" w:rsidP="00183056">
            <w:pPr>
              <w:autoSpaceDE w:val="0"/>
              <w:autoSpaceDN w:val="0"/>
              <w:adjustRightInd w:val="0"/>
              <w:spacing w:after="0" w:line="240" w:lineRule="auto"/>
              <w:rPr>
                <w:rFonts w:cstheme="minorHAnsi"/>
                <w:bCs/>
                <w:iCs/>
              </w:rPr>
            </w:pPr>
          </w:p>
        </w:tc>
      </w:tr>
      <w:tr w:rsidR="00FA4E6C" w14:paraId="21DF8F4F" w14:textId="77777777" w:rsidTr="001D6BF1">
        <w:tc>
          <w:tcPr>
            <w:tcW w:w="3114" w:type="dxa"/>
          </w:tcPr>
          <w:p w14:paraId="17C642DB" w14:textId="5BC86315" w:rsidR="00FA4E6C" w:rsidRPr="001D6BF1" w:rsidRDefault="00FA4E6C" w:rsidP="00183056">
            <w:pPr>
              <w:autoSpaceDE w:val="0"/>
              <w:autoSpaceDN w:val="0"/>
              <w:adjustRightInd w:val="0"/>
              <w:spacing w:after="0" w:line="240" w:lineRule="auto"/>
              <w:rPr>
                <w:rFonts w:cstheme="minorHAnsi"/>
                <w:b/>
                <w:bCs/>
                <w:iCs/>
              </w:rPr>
            </w:pPr>
          </w:p>
        </w:tc>
        <w:tc>
          <w:tcPr>
            <w:tcW w:w="3430" w:type="dxa"/>
          </w:tcPr>
          <w:p w14:paraId="2BFF8E8C" w14:textId="2FD55791" w:rsidR="00FA4E6C" w:rsidRPr="001D6BF1" w:rsidRDefault="00FA4E6C" w:rsidP="001D6BF1">
            <w:pPr>
              <w:pStyle w:val="ListParagraph"/>
              <w:autoSpaceDE w:val="0"/>
              <w:autoSpaceDN w:val="0"/>
              <w:adjustRightInd w:val="0"/>
              <w:spacing w:after="0"/>
              <w:ind w:left="0"/>
              <w:rPr>
                <w:rFonts w:cstheme="minorHAnsi"/>
                <w:b/>
                <w:bCs/>
                <w:iCs/>
              </w:rPr>
            </w:pPr>
          </w:p>
        </w:tc>
        <w:tc>
          <w:tcPr>
            <w:tcW w:w="3076" w:type="dxa"/>
          </w:tcPr>
          <w:p w14:paraId="060C532D" w14:textId="0BFCE9AD" w:rsidR="00FA4E6C" w:rsidRPr="001D6BF1" w:rsidRDefault="00FA4E6C" w:rsidP="00183056">
            <w:pPr>
              <w:autoSpaceDE w:val="0"/>
              <w:autoSpaceDN w:val="0"/>
              <w:adjustRightInd w:val="0"/>
              <w:spacing w:after="0" w:line="240" w:lineRule="auto"/>
              <w:rPr>
                <w:rFonts w:cstheme="minorHAnsi"/>
                <w:bCs/>
                <w:iCs/>
              </w:rPr>
            </w:pPr>
          </w:p>
        </w:tc>
      </w:tr>
      <w:tr w:rsidR="00FA4E6C" w14:paraId="1C765AC3" w14:textId="77777777" w:rsidTr="001D6BF1">
        <w:tc>
          <w:tcPr>
            <w:tcW w:w="3114" w:type="dxa"/>
          </w:tcPr>
          <w:p w14:paraId="4072202C" w14:textId="77777777" w:rsidR="00FA4E6C" w:rsidRDefault="00FA4E6C" w:rsidP="00183056">
            <w:pPr>
              <w:autoSpaceDE w:val="0"/>
              <w:autoSpaceDN w:val="0"/>
              <w:adjustRightInd w:val="0"/>
              <w:spacing w:after="0" w:line="240" w:lineRule="auto"/>
              <w:rPr>
                <w:rFonts w:cstheme="minorHAnsi"/>
                <w:b/>
                <w:bCs/>
                <w:iCs/>
              </w:rPr>
            </w:pPr>
          </w:p>
        </w:tc>
        <w:tc>
          <w:tcPr>
            <w:tcW w:w="3430" w:type="dxa"/>
          </w:tcPr>
          <w:p w14:paraId="75491318" w14:textId="77777777" w:rsidR="00FA4E6C" w:rsidRDefault="00FA4E6C" w:rsidP="00183056">
            <w:pPr>
              <w:autoSpaceDE w:val="0"/>
              <w:autoSpaceDN w:val="0"/>
              <w:adjustRightInd w:val="0"/>
              <w:spacing w:after="0" w:line="240" w:lineRule="auto"/>
              <w:rPr>
                <w:rFonts w:cstheme="minorHAnsi"/>
                <w:b/>
                <w:bCs/>
                <w:iCs/>
              </w:rPr>
            </w:pPr>
          </w:p>
        </w:tc>
        <w:tc>
          <w:tcPr>
            <w:tcW w:w="3076" w:type="dxa"/>
          </w:tcPr>
          <w:p w14:paraId="0F6E7B21" w14:textId="77777777" w:rsidR="00FA4E6C" w:rsidRDefault="00FA4E6C" w:rsidP="00183056">
            <w:pPr>
              <w:autoSpaceDE w:val="0"/>
              <w:autoSpaceDN w:val="0"/>
              <w:adjustRightInd w:val="0"/>
              <w:spacing w:after="0" w:line="240" w:lineRule="auto"/>
              <w:rPr>
                <w:rFonts w:cstheme="minorHAnsi"/>
                <w:b/>
                <w:bCs/>
                <w:iCs/>
              </w:rPr>
            </w:pPr>
          </w:p>
        </w:tc>
      </w:tr>
      <w:tr w:rsidR="00662595" w14:paraId="0F368330" w14:textId="77777777" w:rsidTr="001D6BF1">
        <w:tc>
          <w:tcPr>
            <w:tcW w:w="3114" w:type="dxa"/>
          </w:tcPr>
          <w:p w14:paraId="2D0C28A1" w14:textId="77777777" w:rsidR="00662595" w:rsidRDefault="00662595" w:rsidP="00183056">
            <w:pPr>
              <w:autoSpaceDE w:val="0"/>
              <w:autoSpaceDN w:val="0"/>
              <w:adjustRightInd w:val="0"/>
              <w:spacing w:after="0" w:line="240" w:lineRule="auto"/>
              <w:rPr>
                <w:rFonts w:cstheme="minorHAnsi"/>
                <w:b/>
                <w:bCs/>
                <w:iCs/>
              </w:rPr>
            </w:pPr>
          </w:p>
        </w:tc>
        <w:tc>
          <w:tcPr>
            <w:tcW w:w="3430" w:type="dxa"/>
          </w:tcPr>
          <w:p w14:paraId="467F628F" w14:textId="77777777" w:rsidR="00662595" w:rsidRDefault="00662595" w:rsidP="00183056">
            <w:pPr>
              <w:autoSpaceDE w:val="0"/>
              <w:autoSpaceDN w:val="0"/>
              <w:adjustRightInd w:val="0"/>
              <w:spacing w:after="0" w:line="240" w:lineRule="auto"/>
              <w:rPr>
                <w:rFonts w:cstheme="minorHAnsi"/>
                <w:b/>
                <w:bCs/>
                <w:iCs/>
              </w:rPr>
            </w:pPr>
          </w:p>
        </w:tc>
        <w:tc>
          <w:tcPr>
            <w:tcW w:w="3076" w:type="dxa"/>
          </w:tcPr>
          <w:p w14:paraId="1FF4D906" w14:textId="77777777" w:rsidR="00662595" w:rsidRDefault="00662595" w:rsidP="00183056">
            <w:pPr>
              <w:autoSpaceDE w:val="0"/>
              <w:autoSpaceDN w:val="0"/>
              <w:adjustRightInd w:val="0"/>
              <w:spacing w:after="0" w:line="240" w:lineRule="auto"/>
              <w:rPr>
                <w:rFonts w:cstheme="minorHAnsi"/>
                <w:b/>
                <w:bCs/>
                <w:iCs/>
              </w:rPr>
            </w:pPr>
          </w:p>
        </w:tc>
      </w:tr>
      <w:tr w:rsidR="00B52E65" w14:paraId="77830F7F" w14:textId="77777777" w:rsidTr="00B705D9">
        <w:tc>
          <w:tcPr>
            <w:tcW w:w="3114" w:type="dxa"/>
          </w:tcPr>
          <w:p w14:paraId="37C70DEE" w14:textId="77777777" w:rsidR="00B52E65" w:rsidRDefault="00B52E65" w:rsidP="00183056">
            <w:pPr>
              <w:autoSpaceDE w:val="0"/>
              <w:autoSpaceDN w:val="0"/>
              <w:adjustRightInd w:val="0"/>
              <w:spacing w:after="0" w:line="240" w:lineRule="auto"/>
              <w:rPr>
                <w:rFonts w:cstheme="minorHAnsi"/>
                <w:b/>
                <w:bCs/>
                <w:iCs/>
              </w:rPr>
            </w:pPr>
          </w:p>
        </w:tc>
        <w:tc>
          <w:tcPr>
            <w:tcW w:w="3430" w:type="dxa"/>
          </w:tcPr>
          <w:p w14:paraId="6A6E3654" w14:textId="77777777" w:rsidR="00B52E65" w:rsidRDefault="00B52E65" w:rsidP="00183056">
            <w:pPr>
              <w:autoSpaceDE w:val="0"/>
              <w:autoSpaceDN w:val="0"/>
              <w:adjustRightInd w:val="0"/>
              <w:spacing w:after="0" w:line="240" w:lineRule="auto"/>
              <w:rPr>
                <w:rFonts w:cstheme="minorHAnsi"/>
                <w:b/>
                <w:bCs/>
                <w:iCs/>
              </w:rPr>
            </w:pPr>
          </w:p>
        </w:tc>
        <w:tc>
          <w:tcPr>
            <w:tcW w:w="3076" w:type="dxa"/>
          </w:tcPr>
          <w:p w14:paraId="212730AD" w14:textId="77777777" w:rsidR="00B52E65" w:rsidRDefault="00B52E65" w:rsidP="00183056">
            <w:pPr>
              <w:autoSpaceDE w:val="0"/>
              <w:autoSpaceDN w:val="0"/>
              <w:adjustRightInd w:val="0"/>
              <w:spacing w:after="0" w:line="240" w:lineRule="auto"/>
              <w:rPr>
                <w:rFonts w:cstheme="minorHAnsi"/>
                <w:b/>
                <w:bCs/>
                <w:iCs/>
              </w:rPr>
            </w:pPr>
          </w:p>
        </w:tc>
      </w:tr>
      <w:tr w:rsidR="00662595" w14:paraId="629A663D" w14:textId="77777777" w:rsidTr="001D6BF1">
        <w:tc>
          <w:tcPr>
            <w:tcW w:w="3114" w:type="dxa"/>
          </w:tcPr>
          <w:p w14:paraId="3DDFADDB" w14:textId="77777777" w:rsidR="00662595" w:rsidRDefault="00662595" w:rsidP="00183056">
            <w:pPr>
              <w:autoSpaceDE w:val="0"/>
              <w:autoSpaceDN w:val="0"/>
              <w:adjustRightInd w:val="0"/>
              <w:spacing w:after="0" w:line="240" w:lineRule="auto"/>
              <w:rPr>
                <w:rFonts w:cstheme="minorHAnsi"/>
                <w:b/>
                <w:bCs/>
                <w:iCs/>
              </w:rPr>
            </w:pPr>
          </w:p>
        </w:tc>
        <w:tc>
          <w:tcPr>
            <w:tcW w:w="3430" w:type="dxa"/>
          </w:tcPr>
          <w:p w14:paraId="491D8226" w14:textId="77777777" w:rsidR="00662595" w:rsidRDefault="00662595" w:rsidP="00183056">
            <w:pPr>
              <w:autoSpaceDE w:val="0"/>
              <w:autoSpaceDN w:val="0"/>
              <w:adjustRightInd w:val="0"/>
              <w:spacing w:after="0" w:line="240" w:lineRule="auto"/>
              <w:rPr>
                <w:rFonts w:cstheme="minorHAnsi"/>
                <w:b/>
                <w:bCs/>
                <w:iCs/>
              </w:rPr>
            </w:pPr>
          </w:p>
        </w:tc>
        <w:tc>
          <w:tcPr>
            <w:tcW w:w="3076" w:type="dxa"/>
          </w:tcPr>
          <w:p w14:paraId="0C16D29C" w14:textId="77777777" w:rsidR="00662595" w:rsidRDefault="00662595" w:rsidP="00183056">
            <w:pPr>
              <w:autoSpaceDE w:val="0"/>
              <w:autoSpaceDN w:val="0"/>
              <w:adjustRightInd w:val="0"/>
              <w:spacing w:after="0" w:line="240" w:lineRule="auto"/>
              <w:rPr>
                <w:rFonts w:cstheme="minorHAnsi"/>
                <w:b/>
                <w:bCs/>
                <w:iCs/>
              </w:rPr>
            </w:pPr>
          </w:p>
        </w:tc>
      </w:tr>
      <w:tr w:rsidR="00A40B37" w14:paraId="0CCB5F37" w14:textId="77777777" w:rsidTr="001D6BF1">
        <w:tc>
          <w:tcPr>
            <w:tcW w:w="3114" w:type="dxa"/>
          </w:tcPr>
          <w:p w14:paraId="6709A479" w14:textId="77777777" w:rsidR="00A40B37" w:rsidRDefault="00A40B37" w:rsidP="00183056">
            <w:pPr>
              <w:autoSpaceDE w:val="0"/>
              <w:autoSpaceDN w:val="0"/>
              <w:adjustRightInd w:val="0"/>
              <w:spacing w:after="0" w:line="240" w:lineRule="auto"/>
              <w:rPr>
                <w:rFonts w:cstheme="minorHAnsi"/>
                <w:b/>
                <w:bCs/>
                <w:iCs/>
              </w:rPr>
            </w:pPr>
          </w:p>
        </w:tc>
        <w:tc>
          <w:tcPr>
            <w:tcW w:w="3430" w:type="dxa"/>
          </w:tcPr>
          <w:p w14:paraId="77F7B15C" w14:textId="77777777" w:rsidR="00A40B37" w:rsidRDefault="00A40B37" w:rsidP="00183056">
            <w:pPr>
              <w:autoSpaceDE w:val="0"/>
              <w:autoSpaceDN w:val="0"/>
              <w:adjustRightInd w:val="0"/>
              <w:spacing w:after="0" w:line="240" w:lineRule="auto"/>
              <w:rPr>
                <w:rFonts w:cstheme="minorHAnsi"/>
                <w:b/>
                <w:bCs/>
                <w:iCs/>
              </w:rPr>
            </w:pPr>
          </w:p>
        </w:tc>
        <w:tc>
          <w:tcPr>
            <w:tcW w:w="3076" w:type="dxa"/>
          </w:tcPr>
          <w:p w14:paraId="745C1CD7" w14:textId="77777777" w:rsidR="00A40B37" w:rsidRDefault="00A40B37" w:rsidP="00183056">
            <w:pPr>
              <w:autoSpaceDE w:val="0"/>
              <w:autoSpaceDN w:val="0"/>
              <w:adjustRightInd w:val="0"/>
              <w:spacing w:after="0" w:line="240" w:lineRule="auto"/>
              <w:rPr>
                <w:rFonts w:cstheme="minorHAnsi"/>
                <w:b/>
                <w:bCs/>
                <w:iCs/>
              </w:rPr>
            </w:pPr>
          </w:p>
        </w:tc>
      </w:tr>
    </w:tbl>
    <w:p w14:paraId="77583979" w14:textId="77777777" w:rsidR="00867A20" w:rsidRDefault="00867A20" w:rsidP="00E33294">
      <w:pPr>
        <w:tabs>
          <w:tab w:val="left" w:pos="454"/>
          <w:tab w:val="left" w:pos="907"/>
          <w:tab w:val="left" w:pos="1361"/>
          <w:tab w:val="left" w:pos="1814"/>
          <w:tab w:val="left" w:pos="2722"/>
        </w:tabs>
        <w:overflowPunct w:val="0"/>
        <w:autoSpaceDE w:val="0"/>
        <w:autoSpaceDN w:val="0"/>
        <w:adjustRightInd w:val="0"/>
        <w:spacing w:before="240" w:after="0" w:line="240" w:lineRule="auto"/>
        <w:ind w:right="984"/>
        <w:textAlignment w:val="baseline"/>
        <w:rPr>
          <w:rFonts w:eastAsia="Times New Roman" w:cstheme="minorHAnsi"/>
          <w:b/>
          <w:bCs/>
        </w:rPr>
      </w:pPr>
    </w:p>
    <w:p w14:paraId="0C3E0D7B" w14:textId="50EEE1C6" w:rsidR="00E33294" w:rsidRPr="00C66346" w:rsidRDefault="00E33294" w:rsidP="00E33294">
      <w:pPr>
        <w:tabs>
          <w:tab w:val="left" w:pos="454"/>
          <w:tab w:val="left" w:pos="907"/>
          <w:tab w:val="left" w:pos="1361"/>
          <w:tab w:val="left" w:pos="1814"/>
          <w:tab w:val="left" w:pos="2722"/>
        </w:tabs>
        <w:overflowPunct w:val="0"/>
        <w:autoSpaceDE w:val="0"/>
        <w:autoSpaceDN w:val="0"/>
        <w:adjustRightInd w:val="0"/>
        <w:spacing w:before="240" w:after="0" w:line="240" w:lineRule="auto"/>
        <w:ind w:right="984"/>
        <w:textAlignment w:val="baseline"/>
        <w:rPr>
          <w:rFonts w:eastAsia="Times New Roman" w:cstheme="minorHAnsi"/>
          <w:b/>
          <w:bCs/>
        </w:rPr>
      </w:pPr>
      <w:r w:rsidRPr="00C66346">
        <w:rPr>
          <w:rFonts w:eastAsia="Times New Roman" w:cstheme="minorHAnsi"/>
          <w:b/>
          <w:bCs/>
        </w:rPr>
        <w:lastRenderedPageBreak/>
        <w:t>Maintenance personnel details</w:t>
      </w:r>
    </w:p>
    <w:p w14:paraId="4397DCCF" w14:textId="75550097" w:rsidR="00E33294" w:rsidRDefault="00E33294" w:rsidP="001D6BF1">
      <w:pPr>
        <w:tabs>
          <w:tab w:val="left" w:pos="454"/>
          <w:tab w:val="left" w:pos="907"/>
          <w:tab w:val="left" w:pos="1361"/>
          <w:tab w:val="left" w:pos="1814"/>
          <w:tab w:val="left" w:pos="2722"/>
        </w:tabs>
        <w:overflowPunct w:val="0"/>
        <w:autoSpaceDE w:val="0"/>
        <w:autoSpaceDN w:val="0"/>
        <w:adjustRightInd w:val="0"/>
        <w:spacing w:after="0" w:line="240" w:lineRule="auto"/>
        <w:ind w:right="-9"/>
        <w:textAlignment w:val="baseline"/>
        <w:rPr>
          <w:rFonts w:eastAsia="Times New Roman" w:cstheme="minorHAnsi"/>
        </w:rPr>
      </w:pPr>
      <w:r w:rsidRPr="00C66346">
        <w:rPr>
          <w:rFonts w:eastAsia="Times New Roman" w:cstheme="minorHAnsi"/>
        </w:rPr>
        <w:t xml:space="preserve">The following personnel carried out maintenance on the essential safety measures </w:t>
      </w:r>
      <w:r w:rsidR="00BC5911">
        <w:rPr>
          <w:rFonts w:eastAsia="Times New Roman" w:cstheme="minorHAnsi"/>
        </w:rPr>
        <w:t>in this building during the preceding 12 months:</w:t>
      </w:r>
    </w:p>
    <w:p w14:paraId="590491D9" w14:textId="77777777" w:rsidR="000D596D" w:rsidRDefault="000D596D" w:rsidP="001D6BF1">
      <w:pPr>
        <w:tabs>
          <w:tab w:val="left" w:pos="454"/>
          <w:tab w:val="left" w:pos="907"/>
          <w:tab w:val="left" w:pos="1361"/>
          <w:tab w:val="left" w:pos="1814"/>
          <w:tab w:val="left" w:pos="2722"/>
        </w:tabs>
        <w:overflowPunct w:val="0"/>
        <w:autoSpaceDE w:val="0"/>
        <w:autoSpaceDN w:val="0"/>
        <w:adjustRightInd w:val="0"/>
        <w:spacing w:after="0" w:line="240" w:lineRule="auto"/>
        <w:ind w:right="-9"/>
        <w:textAlignment w:val="baseline"/>
        <w:rPr>
          <w:rFonts w:eastAsia="Times New Roman" w:cstheme="minorHAnsi"/>
        </w:rPr>
      </w:pPr>
    </w:p>
    <w:tbl>
      <w:tblPr>
        <w:tblStyle w:val="TableGrid"/>
        <w:tblW w:w="9634" w:type="dxa"/>
        <w:tblLook w:val="04A0" w:firstRow="1" w:lastRow="0" w:firstColumn="1" w:lastColumn="0" w:noHBand="0" w:noVBand="1"/>
      </w:tblPr>
      <w:tblGrid>
        <w:gridCol w:w="2551"/>
        <w:gridCol w:w="3398"/>
        <w:gridCol w:w="3685"/>
      </w:tblGrid>
      <w:tr w:rsidR="00111614" w:rsidRPr="00FA4E6C" w14:paraId="530D2421" w14:textId="77777777" w:rsidTr="001D6BF1">
        <w:tc>
          <w:tcPr>
            <w:tcW w:w="2551" w:type="dxa"/>
            <w:shd w:val="clear" w:color="auto" w:fill="E7E6E6" w:themeFill="background2"/>
          </w:tcPr>
          <w:p w14:paraId="1764A179" w14:textId="70F0F27A" w:rsidR="00111614" w:rsidRPr="00A40B37" w:rsidRDefault="00111614" w:rsidP="00A40B37">
            <w:pPr>
              <w:autoSpaceDE w:val="0"/>
              <w:autoSpaceDN w:val="0"/>
              <w:adjustRightInd w:val="0"/>
              <w:spacing w:line="240" w:lineRule="auto"/>
              <w:rPr>
                <w:rFonts w:ascii="Calibri" w:hAnsi="Calibri" w:cs="Calibri"/>
                <w:b/>
                <w:bCs/>
              </w:rPr>
            </w:pPr>
            <w:r w:rsidRPr="00A40B37">
              <w:rPr>
                <w:rFonts w:ascii="Calibri" w:hAnsi="Calibri" w:cs="Calibri"/>
                <w:b/>
                <w:bCs/>
              </w:rPr>
              <w:t>Name of person who performed maintenance</w:t>
            </w:r>
          </w:p>
        </w:tc>
        <w:tc>
          <w:tcPr>
            <w:tcW w:w="3398" w:type="dxa"/>
            <w:shd w:val="clear" w:color="auto" w:fill="E7E6E6" w:themeFill="background2"/>
          </w:tcPr>
          <w:p w14:paraId="776BE10A" w14:textId="3FC34671" w:rsidR="00111614" w:rsidRPr="00A40B37" w:rsidRDefault="00111614" w:rsidP="00A40B37">
            <w:pPr>
              <w:autoSpaceDE w:val="0"/>
              <w:autoSpaceDN w:val="0"/>
              <w:adjustRightInd w:val="0"/>
              <w:spacing w:line="240" w:lineRule="auto"/>
              <w:rPr>
                <w:rFonts w:ascii="Calibri" w:hAnsi="Calibri" w:cs="Calibri"/>
                <w:b/>
                <w:bCs/>
              </w:rPr>
            </w:pPr>
            <w:r w:rsidRPr="00A40B37">
              <w:rPr>
                <w:rFonts w:ascii="Calibri" w:hAnsi="Calibri" w:cs="Calibri"/>
                <w:b/>
                <w:bCs/>
              </w:rPr>
              <w:t xml:space="preserve">Company who performed maintenance </w:t>
            </w:r>
          </w:p>
        </w:tc>
        <w:tc>
          <w:tcPr>
            <w:tcW w:w="3685" w:type="dxa"/>
            <w:shd w:val="clear" w:color="auto" w:fill="E7E6E6" w:themeFill="background2"/>
          </w:tcPr>
          <w:p w14:paraId="0A93616C" w14:textId="53D25289" w:rsidR="00111614" w:rsidRPr="00A40B37" w:rsidRDefault="00111614" w:rsidP="00A40B37">
            <w:pPr>
              <w:autoSpaceDE w:val="0"/>
              <w:autoSpaceDN w:val="0"/>
              <w:adjustRightInd w:val="0"/>
              <w:spacing w:line="240" w:lineRule="auto"/>
              <w:rPr>
                <w:rFonts w:ascii="Calibri" w:hAnsi="Calibri" w:cs="Calibri"/>
                <w:b/>
                <w:bCs/>
              </w:rPr>
            </w:pPr>
            <w:r w:rsidRPr="00A40B37">
              <w:rPr>
                <w:rFonts w:ascii="Calibri" w:hAnsi="Calibri" w:cs="Calibri"/>
                <w:b/>
                <w:bCs/>
              </w:rPr>
              <w:t xml:space="preserve">ESMs inspected/tested/ maintained </w:t>
            </w:r>
          </w:p>
        </w:tc>
      </w:tr>
      <w:tr w:rsidR="00111614" w14:paraId="1E9F0F0F" w14:textId="77777777" w:rsidTr="001D6BF1">
        <w:tc>
          <w:tcPr>
            <w:tcW w:w="2551" w:type="dxa"/>
          </w:tcPr>
          <w:p w14:paraId="5C903852" w14:textId="0E4522B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5EB4088F" w14:textId="6A3E08FE"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23CD861F" w14:textId="70685E05"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111614" w14:paraId="69BC3BF4" w14:textId="77777777" w:rsidTr="001D6BF1">
        <w:tc>
          <w:tcPr>
            <w:tcW w:w="2551" w:type="dxa"/>
          </w:tcPr>
          <w:p w14:paraId="51354A22" w14:textId="4264883B"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4C1D41FD" w14:textId="2B193C03"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0469CBCD" w14:textId="0517980D"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111614" w14:paraId="63543FA3" w14:textId="77777777" w:rsidTr="001D6BF1">
        <w:tc>
          <w:tcPr>
            <w:tcW w:w="2551" w:type="dxa"/>
          </w:tcPr>
          <w:p w14:paraId="4DFD5BE2"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0BBADDDF"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1ADE75A7"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111614" w14:paraId="3C381A44" w14:textId="77777777" w:rsidTr="001D6BF1">
        <w:tc>
          <w:tcPr>
            <w:tcW w:w="2551" w:type="dxa"/>
          </w:tcPr>
          <w:p w14:paraId="5E30E820"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1545F9D5"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388E0A90"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88599D" w14:paraId="29A74B0E" w14:textId="77777777" w:rsidTr="004A3613">
        <w:tc>
          <w:tcPr>
            <w:tcW w:w="2551" w:type="dxa"/>
          </w:tcPr>
          <w:p w14:paraId="0BE2F7B1"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1D44ED49"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784FD4E5"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88599D" w14:paraId="2610613C" w14:textId="77777777" w:rsidTr="004A3613">
        <w:tc>
          <w:tcPr>
            <w:tcW w:w="2551" w:type="dxa"/>
          </w:tcPr>
          <w:p w14:paraId="2D4B0DA2"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3356CDC7"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2421218A"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88599D" w14:paraId="2483F979" w14:textId="77777777" w:rsidTr="004A3613">
        <w:tc>
          <w:tcPr>
            <w:tcW w:w="2551" w:type="dxa"/>
          </w:tcPr>
          <w:p w14:paraId="38682ED0"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0FD8AB25"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062A6C28" w14:textId="77777777" w:rsidR="0088599D" w:rsidRDefault="0088599D"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r w:rsidR="00111614" w14:paraId="0E5176D0" w14:textId="77777777" w:rsidTr="001D6BF1">
        <w:tc>
          <w:tcPr>
            <w:tcW w:w="2551" w:type="dxa"/>
          </w:tcPr>
          <w:p w14:paraId="68E70ACB"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398" w:type="dxa"/>
          </w:tcPr>
          <w:p w14:paraId="02960A6E"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c>
          <w:tcPr>
            <w:tcW w:w="3685" w:type="dxa"/>
          </w:tcPr>
          <w:p w14:paraId="511ADB07" w14:textId="77777777" w:rsidR="00111614" w:rsidRDefault="00111614" w:rsidP="00CA4ACD">
            <w:pPr>
              <w:tabs>
                <w:tab w:val="left" w:pos="454"/>
                <w:tab w:val="left" w:pos="907"/>
                <w:tab w:val="left" w:pos="1361"/>
                <w:tab w:val="left" w:pos="1814"/>
                <w:tab w:val="left" w:pos="2722"/>
              </w:tabs>
              <w:overflowPunct w:val="0"/>
              <w:autoSpaceDE w:val="0"/>
              <w:autoSpaceDN w:val="0"/>
              <w:adjustRightInd w:val="0"/>
              <w:spacing w:before="120" w:after="0" w:line="240" w:lineRule="auto"/>
              <w:ind w:right="-9"/>
              <w:textAlignment w:val="baseline"/>
              <w:rPr>
                <w:rFonts w:eastAsia="Times New Roman" w:cstheme="minorHAnsi"/>
              </w:rPr>
            </w:pPr>
          </w:p>
        </w:tc>
      </w:tr>
    </w:tbl>
    <w:p w14:paraId="5060F0CE" w14:textId="7C8C4F0E" w:rsidR="00183056" w:rsidRPr="001D6BF1" w:rsidRDefault="00183056" w:rsidP="00183056">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b/>
          <w:bCs/>
          <w:sz w:val="24"/>
          <w:szCs w:val="24"/>
          <w:vertAlign w:val="superscript"/>
        </w:rPr>
      </w:pPr>
      <w:r w:rsidRPr="001D6BF1">
        <w:rPr>
          <w:rFonts w:eastAsia="Times New Roman" w:cstheme="minorHAnsi"/>
          <w:b/>
          <w:bCs/>
          <w:sz w:val="24"/>
          <w:szCs w:val="24"/>
        </w:rPr>
        <w:t>PART B</w:t>
      </w:r>
      <w:r w:rsidR="00F7012B" w:rsidRPr="001D6BF1">
        <w:rPr>
          <w:rFonts w:eastAsia="Times New Roman" w:cstheme="minorHAnsi"/>
          <w:b/>
          <w:bCs/>
          <w:sz w:val="24"/>
          <w:szCs w:val="24"/>
        </w:rPr>
        <w:t xml:space="preserve"> – Inspection report made under section 227E</w:t>
      </w:r>
      <w:r w:rsidR="008801C8">
        <w:rPr>
          <w:rFonts w:eastAsia="Times New Roman" w:cstheme="minorHAnsi"/>
          <w:b/>
          <w:bCs/>
          <w:sz w:val="24"/>
          <w:szCs w:val="24"/>
        </w:rPr>
        <w:t xml:space="preserve"> of the Building Act </w:t>
      </w:r>
      <w:r w:rsidR="009049CA">
        <w:rPr>
          <w:rFonts w:eastAsia="Times New Roman" w:cstheme="minorHAnsi"/>
          <w:b/>
          <w:bCs/>
          <w:sz w:val="24"/>
          <w:szCs w:val="24"/>
        </w:rPr>
        <w:t>1993</w:t>
      </w:r>
      <w:r w:rsidR="009049CA">
        <w:rPr>
          <w:rFonts w:eastAsia="Times New Roman" w:cstheme="minorHAnsi"/>
          <w:b/>
          <w:bCs/>
          <w:sz w:val="24"/>
          <w:szCs w:val="24"/>
          <w:vertAlign w:val="superscript"/>
        </w:rPr>
        <w:t>3</w:t>
      </w:r>
    </w:p>
    <w:p w14:paraId="4E522F87" w14:textId="4A539E30" w:rsidR="00F7012B" w:rsidRDefault="00F7012B" w:rsidP="00F7012B">
      <w:pPr>
        <w:tabs>
          <w:tab w:val="left" w:pos="454"/>
          <w:tab w:val="left" w:pos="907"/>
          <w:tab w:val="left" w:pos="1361"/>
          <w:tab w:val="left" w:pos="1814"/>
          <w:tab w:val="left" w:pos="2722"/>
        </w:tabs>
        <w:overflowPunct w:val="0"/>
        <w:autoSpaceDE w:val="0"/>
        <w:autoSpaceDN w:val="0"/>
        <w:adjustRightInd w:val="0"/>
        <w:spacing w:after="0" w:line="240" w:lineRule="auto"/>
        <w:textAlignment w:val="baseline"/>
        <w:rPr>
          <w:rFonts w:eastAsia="Times New Roman" w:cstheme="minorHAnsi"/>
          <w:bCs/>
          <w:i/>
        </w:rPr>
      </w:pPr>
      <w:r>
        <w:rPr>
          <w:rFonts w:eastAsia="Times New Roman" w:cstheme="minorHAnsi"/>
          <w:bCs/>
          <w:i/>
        </w:rPr>
        <w:t xml:space="preserve">Note: </w:t>
      </w:r>
      <w:r w:rsidRPr="00F7012B">
        <w:rPr>
          <w:rFonts w:eastAsia="Times New Roman" w:cstheme="minorHAnsi"/>
          <w:bCs/>
          <w:i/>
        </w:rPr>
        <w:t>If there have been no inspections under s227E insert N/A into table</w:t>
      </w:r>
    </w:p>
    <w:p w14:paraId="04E877B9" w14:textId="77777777" w:rsidR="00F7012B" w:rsidRPr="00F7012B" w:rsidRDefault="00F7012B" w:rsidP="00F7012B">
      <w:pPr>
        <w:tabs>
          <w:tab w:val="left" w:pos="454"/>
          <w:tab w:val="left" w:pos="907"/>
          <w:tab w:val="left" w:pos="1361"/>
          <w:tab w:val="left" w:pos="1814"/>
          <w:tab w:val="left" w:pos="2722"/>
        </w:tabs>
        <w:overflowPunct w:val="0"/>
        <w:autoSpaceDE w:val="0"/>
        <w:autoSpaceDN w:val="0"/>
        <w:adjustRightInd w:val="0"/>
        <w:spacing w:after="0" w:line="240" w:lineRule="auto"/>
        <w:textAlignment w:val="baseline"/>
        <w:rPr>
          <w:rFonts w:eastAsia="Times New Roman" w:cstheme="minorHAnsi"/>
          <w:bCs/>
          <w:i/>
        </w:rPr>
      </w:pPr>
    </w:p>
    <w:tbl>
      <w:tblPr>
        <w:tblStyle w:val="TableGrid"/>
        <w:tblW w:w="0" w:type="auto"/>
        <w:tblLook w:val="04A0" w:firstRow="1" w:lastRow="0" w:firstColumn="1" w:lastColumn="0" w:noHBand="0" w:noVBand="1"/>
      </w:tblPr>
      <w:tblGrid>
        <w:gridCol w:w="2547"/>
        <w:gridCol w:w="7073"/>
      </w:tblGrid>
      <w:tr w:rsidR="00F7012B" w:rsidRPr="00F7012B" w14:paraId="55EEAFA6" w14:textId="77777777" w:rsidTr="001D6BF1">
        <w:tc>
          <w:tcPr>
            <w:tcW w:w="2547" w:type="dxa"/>
            <w:shd w:val="clear" w:color="auto" w:fill="E7E6E6" w:themeFill="background2"/>
          </w:tcPr>
          <w:p w14:paraId="18AED2AD" w14:textId="67745441" w:rsidR="00F7012B" w:rsidRPr="00A40B37" w:rsidRDefault="00F7012B" w:rsidP="00A40B37">
            <w:pPr>
              <w:autoSpaceDE w:val="0"/>
              <w:autoSpaceDN w:val="0"/>
              <w:adjustRightInd w:val="0"/>
              <w:spacing w:line="240" w:lineRule="auto"/>
              <w:rPr>
                <w:rFonts w:ascii="Calibri" w:hAnsi="Calibri" w:cs="Calibri"/>
                <w:b/>
                <w:bCs/>
              </w:rPr>
            </w:pPr>
            <w:r w:rsidRPr="00A40B37">
              <w:rPr>
                <w:rFonts w:ascii="Calibri" w:hAnsi="Calibri" w:cs="Calibri"/>
                <w:b/>
                <w:bCs/>
              </w:rPr>
              <w:t xml:space="preserve">Date of inspection </w:t>
            </w:r>
          </w:p>
        </w:tc>
        <w:tc>
          <w:tcPr>
            <w:tcW w:w="7073" w:type="dxa"/>
            <w:shd w:val="clear" w:color="auto" w:fill="E7E6E6" w:themeFill="background2"/>
          </w:tcPr>
          <w:p w14:paraId="05D4F604" w14:textId="67180BD2" w:rsidR="00F7012B" w:rsidRPr="00A40B37" w:rsidRDefault="00F7012B" w:rsidP="00A40B37">
            <w:pPr>
              <w:autoSpaceDE w:val="0"/>
              <w:autoSpaceDN w:val="0"/>
              <w:adjustRightInd w:val="0"/>
              <w:spacing w:line="240" w:lineRule="auto"/>
              <w:rPr>
                <w:rFonts w:ascii="Calibri" w:hAnsi="Calibri" w:cs="Calibri"/>
                <w:b/>
                <w:bCs/>
              </w:rPr>
            </w:pPr>
            <w:r w:rsidRPr="00A40B37">
              <w:rPr>
                <w:rFonts w:ascii="Calibri" w:hAnsi="Calibri" w:cs="Calibri"/>
                <w:b/>
                <w:bCs/>
              </w:rPr>
              <w:t xml:space="preserve">Details of inspection </w:t>
            </w:r>
            <w:r w:rsidRPr="00A40B37">
              <w:rPr>
                <w:rFonts w:ascii="Calibri" w:hAnsi="Calibri" w:cs="Calibri"/>
                <w:bCs/>
                <w:i/>
              </w:rPr>
              <w:t>(Note: insert who conducted inspection, any safety issues or non-compliances raised by the report and any actions required and/or taken by the owner in response to the report, including dates on which actions were taken)</w:t>
            </w:r>
          </w:p>
        </w:tc>
      </w:tr>
      <w:tr w:rsidR="00F7012B" w14:paraId="53523F06" w14:textId="77777777" w:rsidTr="00F7012B">
        <w:tc>
          <w:tcPr>
            <w:tcW w:w="2547" w:type="dxa"/>
          </w:tcPr>
          <w:p w14:paraId="4DB4FC8F" w14:textId="2DC1C266" w:rsidR="00F7012B" w:rsidRPr="00F84979" w:rsidRDefault="00F7012B" w:rsidP="00A40B37">
            <w:pPr>
              <w:autoSpaceDE w:val="0"/>
              <w:autoSpaceDN w:val="0"/>
              <w:adjustRightInd w:val="0"/>
              <w:spacing w:line="240" w:lineRule="auto"/>
              <w:rPr>
                <w:rFonts w:ascii="Calibri" w:hAnsi="Calibri" w:cs="Calibri"/>
                <w:bCs/>
              </w:rPr>
            </w:pPr>
          </w:p>
          <w:p w14:paraId="35345CB1" w14:textId="77777777" w:rsidR="00F7012B" w:rsidRPr="00A40B37" w:rsidRDefault="00F7012B" w:rsidP="00A40B37">
            <w:pPr>
              <w:autoSpaceDE w:val="0"/>
              <w:autoSpaceDN w:val="0"/>
              <w:adjustRightInd w:val="0"/>
              <w:spacing w:line="240" w:lineRule="auto"/>
              <w:rPr>
                <w:rFonts w:ascii="Calibri" w:hAnsi="Calibri" w:cs="Calibri"/>
                <w:b/>
                <w:bCs/>
              </w:rPr>
            </w:pPr>
          </w:p>
          <w:p w14:paraId="40D555FC" w14:textId="3349E71F" w:rsidR="00F7012B" w:rsidRPr="00A40B37" w:rsidRDefault="00F7012B" w:rsidP="00A40B37">
            <w:pPr>
              <w:autoSpaceDE w:val="0"/>
              <w:autoSpaceDN w:val="0"/>
              <w:adjustRightInd w:val="0"/>
              <w:spacing w:line="240" w:lineRule="auto"/>
              <w:rPr>
                <w:rFonts w:ascii="Calibri" w:hAnsi="Calibri" w:cs="Calibri"/>
                <w:b/>
                <w:bCs/>
              </w:rPr>
            </w:pPr>
          </w:p>
        </w:tc>
        <w:tc>
          <w:tcPr>
            <w:tcW w:w="7073" w:type="dxa"/>
          </w:tcPr>
          <w:p w14:paraId="535086DA" w14:textId="57BADB47" w:rsidR="00F7012B" w:rsidRPr="00A40B37" w:rsidRDefault="00F7012B" w:rsidP="00A40B37">
            <w:pPr>
              <w:autoSpaceDE w:val="0"/>
              <w:autoSpaceDN w:val="0"/>
              <w:adjustRightInd w:val="0"/>
              <w:spacing w:line="240" w:lineRule="auto"/>
              <w:rPr>
                <w:rFonts w:ascii="Calibri" w:hAnsi="Calibri" w:cs="Calibri"/>
                <w:bCs/>
              </w:rPr>
            </w:pPr>
          </w:p>
        </w:tc>
      </w:tr>
    </w:tbl>
    <w:p w14:paraId="0D86A9B4" w14:textId="2B735FFD" w:rsidR="00FA4E6C" w:rsidRPr="001D6BF1" w:rsidRDefault="00FA4E6C" w:rsidP="00C61E4A">
      <w:pPr>
        <w:tabs>
          <w:tab w:val="left" w:pos="454"/>
          <w:tab w:val="left" w:pos="907"/>
          <w:tab w:val="left" w:pos="1361"/>
          <w:tab w:val="left" w:pos="1814"/>
          <w:tab w:val="left" w:pos="2722"/>
        </w:tabs>
        <w:overflowPunct w:val="0"/>
        <w:autoSpaceDE w:val="0"/>
        <w:autoSpaceDN w:val="0"/>
        <w:adjustRightInd w:val="0"/>
        <w:spacing w:after="0" w:line="240" w:lineRule="auto"/>
        <w:textAlignment w:val="baseline"/>
        <w:rPr>
          <w:rFonts w:eastAsia="Times New Roman" w:cstheme="minorHAnsi"/>
          <w:b/>
          <w:sz w:val="24"/>
          <w:szCs w:val="24"/>
        </w:rPr>
      </w:pPr>
      <w:r w:rsidRPr="001D6BF1">
        <w:rPr>
          <w:rFonts w:eastAsia="Times New Roman" w:cstheme="minorHAnsi"/>
          <w:b/>
          <w:sz w:val="24"/>
          <w:szCs w:val="24"/>
        </w:rPr>
        <w:t>PART C – Statement by owner</w:t>
      </w:r>
    </w:p>
    <w:p w14:paraId="701D4683" w14:textId="7D9526BA" w:rsidR="00AA5A30" w:rsidRDefault="00AA5A30"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Pr>
          <w:rFonts w:eastAsia="Times New Roman" w:cstheme="minorHAnsi"/>
        </w:rPr>
        <w:t xml:space="preserve">I understand that as an owner of a building in respect of which an essential safety measure </w:t>
      </w:r>
      <w:r w:rsidR="00C03092">
        <w:rPr>
          <w:rFonts w:eastAsia="Times New Roman" w:cstheme="minorHAnsi"/>
        </w:rPr>
        <w:t xml:space="preserve">is </w:t>
      </w:r>
      <w:r>
        <w:rPr>
          <w:rFonts w:eastAsia="Times New Roman" w:cstheme="minorHAnsi"/>
        </w:rPr>
        <w:t xml:space="preserve">required, </w:t>
      </w:r>
      <w:r w:rsidR="000D2E0E">
        <w:rPr>
          <w:rFonts w:eastAsia="Times New Roman" w:cstheme="minorHAnsi"/>
        </w:rPr>
        <w:t>regulation 22</w:t>
      </w:r>
      <w:r>
        <w:rPr>
          <w:rFonts w:eastAsia="Times New Roman" w:cstheme="minorHAnsi"/>
        </w:rPr>
        <w:t>3 requires me to ensure that this annual essential safety measures report is prepared within 28 days before each anniversary of the date of issue of the first occupancy permit or maintenance determination issued for the building, or if there is no occupancy permit or maintenance determination, within 28 days before 13 June each year.</w:t>
      </w:r>
    </w:p>
    <w:p w14:paraId="7DC5EEAC" w14:textId="44D79638" w:rsidR="00AA5A30" w:rsidRDefault="00AA5A30"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Pr>
          <w:rFonts w:eastAsia="Times New Roman" w:cstheme="minorHAnsi"/>
        </w:rPr>
        <w:t xml:space="preserve">I understand that it is a condition of an occupancy permit </w:t>
      </w:r>
      <w:r w:rsidR="000F2C13">
        <w:rPr>
          <w:rFonts w:eastAsia="Times New Roman" w:cstheme="minorHAnsi"/>
        </w:rPr>
        <w:t xml:space="preserve">and maintenance determination </w:t>
      </w:r>
      <w:r>
        <w:rPr>
          <w:rFonts w:eastAsia="Times New Roman" w:cstheme="minorHAnsi"/>
        </w:rPr>
        <w:t>that the essential safety measure listed in the occupancy permit must be maintained as specified in the permit</w:t>
      </w:r>
      <w:r w:rsidR="000F2C13">
        <w:rPr>
          <w:rFonts w:eastAsia="Times New Roman" w:cstheme="minorHAnsi"/>
        </w:rPr>
        <w:t xml:space="preserve"> or determination and that the owner of a building must comply with a condition of an occupancy permit or maintenance determination</w:t>
      </w:r>
      <w:r>
        <w:rPr>
          <w:rFonts w:eastAsia="Times New Roman" w:cstheme="minorHAnsi"/>
        </w:rPr>
        <w:t>.</w:t>
      </w:r>
    </w:p>
    <w:p w14:paraId="7BFC49E8" w14:textId="6E28DCE3" w:rsidR="005D1B30" w:rsidRDefault="005D1B30"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Pr>
          <w:rFonts w:eastAsia="Times New Roman" w:cstheme="minorHAnsi"/>
        </w:rPr>
        <w:t>I understand that</w:t>
      </w:r>
      <w:r w:rsidR="0021292E">
        <w:rPr>
          <w:rFonts w:eastAsia="Times New Roman" w:cstheme="minorHAnsi"/>
        </w:rPr>
        <w:t xml:space="preserve"> as an owner of a building in respect of which an essential safety measure has been required,</w:t>
      </w:r>
      <w:r>
        <w:rPr>
          <w:rFonts w:eastAsia="Times New Roman" w:cstheme="minorHAnsi"/>
        </w:rPr>
        <w:t xml:space="preserve"> regulation 226 </w:t>
      </w:r>
      <w:r w:rsidR="0021292E">
        <w:rPr>
          <w:rFonts w:eastAsia="Times New Roman" w:cstheme="minorHAnsi"/>
        </w:rPr>
        <w:t xml:space="preserve">requires me </w:t>
      </w:r>
      <w:r>
        <w:rPr>
          <w:rFonts w:eastAsia="Times New Roman" w:cstheme="minorHAnsi"/>
        </w:rPr>
        <w:t xml:space="preserve">to ensure that </w:t>
      </w:r>
      <w:r w:rsidR="0021292E">
        <w:rPr>
          <w:rFonts w:eastAsia="Times New Roman" w:cstheme="minorHAnsi"/>
        </w:rPr>
        <w:t xml:space="preserve">all </w:t>
      </w:r>
      <w:r>
        <w:rPr>
          <w:rFonts w:eastAsia="Times New Roman" w:cstheme="minorHAnsi"/>
        </w:rPr>
        <w:t>essential safety measure</w:t>
      </w:r>
      <w:r w:rsidR="0021292E">
        <w:rPr>
          <w:rFonts w:eastAsia="Times New Roman" w:cstheme="minorHAnsi"/>
        </w:rPr>
        <w:t xml:space="preserve">s are </w:t>
      </w:r>
      <w:r>
        <w:rPr>
          <w:rFonts w:eastAsia="Times New Roman" w:cstheme="minorHAnsi"/>
        </w:rPr>
        <w:t>maintained in a state which enables the essential safety measure to fulfil its purpose</w:t>
      </w:r>
      <w:r w:rsidR="000F2C13">
        <w:rPr>
          <w:rFonts w:eastAsia="Times New Roman" w:cstheme="minorHAnsi"/>
        </w:rPr>
        <w:t>.</w:t>
      </w:r>
    </w:p>
    <w:p w14:paraId="6B97B4A0" w14:textId="2CB16DFA" w:rsidR="001D6BF1" w:rsidRDefault="005D1B30"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Pr>
          <w:rFonts w:eastAsia="Times New Roman" w:cstheme="minorHAnsi"/>
        </w:rPr>
        <w:t xml:space="preserve">I understand that </w:t>
      </w:r>
      <w:r w:rsidR="0021292E">
        <w:rPr>
          <w:rFonts w:eastAsia="Times New Roman" w:cstheme="minorHAnsi"/>
        </w:rPr>
        <w:t xml:space="preserve">as an owner of a building in respect of which an essential safety measure has been required, </w:t>
      </w:r>
      <w:r w:rsidR="000F2C13">
        <w:rPr>
          <w:rFonts w:eastAsia="Times New Roman" w:cstheme="minorHAnsi"/>
        </w:rPr>
        <w:t xml:space="preserve">regulation 227 </w:t>
      </w:r>
      <w:r w:rsidR="0021292E">
        <w:rPr>
          <w:rFonts w:eastAsia="Times New Roman" w:cstheme="minorHAnsi"/>
        </w:rPr>
        <w:t xml:space="preserve">requires me </w:t>
      </w:r>
      <w:r w:rsidR="000F2C13">
        <w:rPr>
          <w:rFonts w:eastAsia="Times New Roman" w:cstheme="minorHAnsi"/>
        </w:rPr>
        <w:t xml:space="preserve">to </w:t>
      </w:r>
      <w:r w:rsidR="00AA5A30">
        <w:rPr>
          <w:rFonts w:eastAsia="Times New Roman" w:cstheme="minorHAnsi"/>
        </w:rPr>
        <w:t>ensure that essential safety measure</w:t>
      </w:r>
      <w:r w:rsidR="0021292E">
        <w:rPr>
          <w:rFonts w:eastAsia="Times New Roman" w:cstheme="minorHAnsi"/>
        </w:rPr>
        <w:t xml:space="preserve">s are </w:t>
      </w:r>
      <w:r w:rsidR="00AA5A30">
        <w:rPr>
          <w:rFonts w:eastAsia="Times New Roman" w:cstheme="minorHAnsi"/>
        </w:rPr>
        <w:t>not remov</w:t>
      </w:r>
      <w:r w:rsidR="000D2E0E">
        <w:rPr>
          <w:rFonts w:eastAsia="Times New Roman" w:cstheme="minorHAnsi"/>
        </w:rPr>
        <w:t>ed from an approved location ex</w:t>
      </w:r>
      <w:r w:rsidR="00AA5A30">
        <w:rPr>
          <w:rFonts w:eastAsia="Times New Roman" w:cstheme="minorHAnsi"/>
        </w:rPr>
        <w:t>c</w:t>
      </w:r>
      <w:r w:rsidR="00C03092">
        <w:rPr>
          <w:rFonts w:eastAsia="Times New Roman" w:cstheme="minorHAnsi"/>
        </w:rPr>
        <w:t>ep</w:t>
      </w:r>
      <w:r w:rsidR="00AA5A30">
        <w:rPr>
          <w:rFonts w:eastAsia="Times New Roman" w:cstheme="minorHAnsi"/>
        </w:rPr>
        <w:t>t for the purpose of inspection, testing of, or the carrying out of maintenance on, that essential safety measure</w:t>
      </w:r>
      <w:r w:rsidR="000F2C13">
        <w:rPr>
          <w:rFonts w:eastAsia="Times New Roman" w:cstheme="minorHAnsi"/>
        </w:rPr>
        <w:t>.</w:t>
      </w:r>
    </w:p>
    <w:p w14:paraId="1D2430DC" w14:textId="43891745" w:rsidR="005D1B30" w:rsidRPr="001D6BF1" w:rsidRDefault="005D1B30" w:rsidP="00867A20">
      <w:pPr>
        <w:tabs>
          <w:tab w:val="left" w:pos="2722"/>
        </w:tabs>
        <w:rPr>
          <w:rFonts w:eastAsia="Times New Roman" w:cstheme="minorHAnsi"/>
        </w:rPr>
      </w:pPr>
    </w:p>
    <w:p w14:paraId="66ED963E" w14:textId="0C79EA66" w:rsidR="00183056" w:rsidRPr="00CA4ACD" w:rsidRDefault="00183056"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sidRPr="00CA4ACD">
        <w:rPr>
          <w:rFonts w:eastAsia="Times New Roman" w:cstheme="minorHAnsi"/>
        </w:rPr>
        <w:lastRenderedPageBreak/>
        <w:t xml:space="preserve">I </w:t>
      </w:r>
      <w:r w:rsidR="00C03092">
        <w:rPr>
          <w:rFonts w:eastAsia="Times New Roman" w:cstheme="minorHAnsi"/>
        </w:rPr>
        <w:t xml:space="preserve">confirm </w:t>
      </w:r>
      <w:r w:rsidRPr="00CA4ACD">
        <w:rPr>
          <w:rFonts w:eastAsia="Times New Roman" w:cstheme="minorHAnsi"/>
        </w:rPr>
        <w:t xml:space="preserve">that </w:t>
      </w:r>
      <w:r w:rsidR="00B07150">
        <w:rPr>
          <w:rFonts w:eastAsia="Times New Roman" w:cstheme="minorHAnsi"/>
        </w:rPr>
        <w:t xml:space="preserve">as the owner of the building to which this report applies, </w:t>
      </w:r>
      <w:r w:rsidRPr="00CA4ACD">
        <w:rPr>
          <w:rFonts w:eastAsia="Times New Roman" w:cstheme="minorHAnsi"/>
        </w:rPr>
        <w:t>I have taken all reasonable steps to ensure that</w:t>
      </w:r>
      <w:r w:rsidR="00E3251F" w:rsidRPr="00CA4ACD">
        <w:rPr>
          <w:rFonts w:eastAsia="Times New Roman" w:cstheme="minorHAnsi"/>
        </w:rPr>
        <w:t xml:space="preserve"> each essential safety measure</w:t>
      </w:r>
      <w:r w:rsidRPr="00CA4ACD">
        <w:rPr>
          <w:rFonts w:eastAsia="Times New Roman" w:cstheme="minorHAnsi"/>
        </w:rPr>
        <w:t>—</w:t>
      </w:r>
    </w:p>
    <w:p w14:paraId="60479E9E" w14:textId="2D23E9C9" w:rsidR="00183056" w:rsidRPr="00CA4ACD" w:rsidRDefault="00183056" w:rsidP="00CA4ACD">
      <w:pPr>
        <w:tabs>
          <w:tab w:val="left" w:pos="907"/>
          <w:tab w:val="left" w:pos="1361"/>
          <w:tab w:val="left" w:pos="1814"/>
          <w:tab w:val="left" w:pos="2722"/>
        </w:tabs>
        <w:overflowPunct w:val="0"/>
        <w:autoSpaceDE w:val="0"/>
        <w:autoSpaceDN w:val="0"/>
        <w:adjustRightInd w:val="0"/>
        <w:spacing w:before="120" w:after="0" w:line="240" w:lineRule="auto"/>
        <w:ind w:left="907" w:hanging="907"/>
        <w:textAlignment w:val="baseline"/>
        <w:rPr>
          <w:rFonts w:eastAsia="Times New Roman" w:cstheme="minorHAnsi"/>
        </w:rPr>
      </w:pPr>
      <w:r w:rsidRPr="00CA4ACD">
        <w:rPr>
          <w:rFonts w:eastAsia="Times New Roman" w:cstheme="minorHAnsi"/>
        </w:rPr>
        <w:t>(</w:t>
      </w:r>
      <w:proofErr w:type="spellStart"/>
      <w:r w:rsidRPr="00CA4ACD">
        <w:rPr>
          <w:rFonts w:eastAsia="Times New Roman" w:cstheme="minorHAnsi"/>
        </w:rPr>
        <w:t>i</w:t>
      </w:r>
      <w:proofErr w:type="spellEnd"/>
      <w:r w:rsidRPr="00CA4ACD">
        <w:rPr>
          <w:rFonts w:eastAsia="Times New Roman" w:cstheme="minorHAnsi"/>
        </w:rPr>
        <w:t>)</w:t>
      </w:r>
      <w:r w:rsidRPr="00CA4ACD">
        <w:rPr>
          <w:rFonts w:eastAsia="Times New Roman" w:cstheme="minorHAnsi"/>
        </w:rPr>
        <w:tab/>
        <w:t xml:space="preserve">is operating </w:t>
      </w:r>
      <w:r w:rsidR="00E3251F" w:rsidRPr="00CA4ACD">
        <w:rPr>
          <w:rFonts w:eastAsia="Times New Roman" w:cstheme="minorHAnsi"/>
        </w:rPr>
        <w:t xml:space="preserve">and has been maintained in a state that enables the essential safety measure </w:t>
      </w:r>
      <w:r w:rsidRPr="00CA4ACD">
        <w:rPr>
          <w:rFonts w:eastAsia="Times New Roman" w:cstheme="minorHAnsi"/>
        </w:rPr>
        <w:t>to fulfil its purpose; and</w:t>
      </w:r>
    </w:p>
    <w:p w14:paraId="1DEDD93E" w14:textId="3C220A85" w:rsidR="00183056" w:rsidRPr="00CA4ACD" w:rsidRDefault="00183056" w:rsidP="00CA4ACD">
      <w:pPr>
        <w:tabs>
          <w:tab w:val="left" w:pos="907"/>
          <w:tab w:val="left" w:pos="1361"/>
          <w:tab w:val="left" w:pos="1814"/>
          <w:tab w:val="left" w:pos="2722"/>
        </w:tabs>
        <w:overflowPunct w:val="0"/>
        <w:autoSpaceDE w:val="0"/>
        <w:autoSpaceDN w:val="0"/>
        <w:adjustRightInd w:val="0"/>
        <w:spacing w:before="120" w:after="0" w:line="240" w:lineRule="auto"/>
        <w:ind w:left="907" w:hanging="907"/>
        <w:textAlignment w:val="baseline"/>
        <w:rPr>
          <w:rFonts w:eastAsia="Times New Roman" w:cstheme="minorHAnsi"/>
        </w:rPr>
      </w:pPr>
      <w:r w:rsidRPr="00CA4ACD">
        <w:rPr>
          <w:rFonts w:eastAsia="Times New Roman" w:cstheme="minorHAnsi"/>
        </w:rPr>
        <w:t>(ii)</w:t>
      </w:r>
      <w:r w:rsidRPr="00CA4ACD">
        <w:rPr>
          <w:rFonts w:eastAsia="Times New Roman" w:cstheme="minorHAnsi"/>
        </w:rPr>
        <w:tab/>
        <w:t xml:space="preserve">has been </w:t>
      </w:r>
      <w:r w:rsidR="00E3251F" w:rsidRPr="00CA4ACD">
        <w:rPr>
          <w:rFonts w:eastAsia="Times New Roman" w:cstheme="minorHAnsi"/>
        </w:rPr>
        <w:t xml:space="preserve">inspected, tested and </w:t>
      </w:r>
      <w:r w:rsidRPr="00CA4ACD">
        <w:rPr>
          <w:rFonts w:eastAsia="Times New Roman" w:cstheme="minorHAnsi"/>
        </w:rPr>
        <w:t xml:space="preserve">maintained in accordance with the </w:t>
      </w:r>
      <w:r w:rsidR="00C03092" w:rsidRPr="000D2E0E">
        <w:rPr>
          <w:rFonts w:eastAsia="Times New Roman" w:cstheme="minorHAnsi"/>
          <w:i/>
        </w:rPr>
        <w:t xml:space="preserve">Building </w:t>
      </w:r>
      <w:r w:rsidR="00E3251F" w:rsidRPr="000D2E0E">
        <w:rPr>
          <w:rFonts w:eastAsia="Times New Roman" w:cstheme="minorHAnsi"/>
          <w:i/>
        </w:rPr>
        <w:t xml:space="preserve">Act </w:t>
      </w:r>
      <w:r w:rsidR="00C03092" w:rsidRPr="000D2E0E">
        <w:rPr>
          <w:rFonts w:eastAsia="Times New Roman" w:cstheme="minorHAnsi"/>
          <w:i/>
        </w:rPr>
        <w:t>1993</w:t>
      </w:r>
      <w:r w:rsidR="00C03092">
        <w:rPr>
          <w:rFonts w:eastAsia="Times New Roman" w:cstheme="minorHAnsi"/>
        </w:rPr>
        <w:t xml:space="preserve"> </w:t>
      </w:r>
      <w:r w:rsidR="00E3251F" w:rsidRPr="00CA4ACD">
        <w:rPr>
          <w:rFonts w:eastAsia="Times New Roman" w:cstheme="minorHAnsi"/>
        </w:rPr>
        <w:t xml:space="preserve">and the </w:t>
      </w:r>
      <w:r w:rsidR="00C03092" w:rsidRPr="000D2E0E">
        <w:rPr>
          <w:rFonts w:eastAsia="Times New Roman" w:cstheme="minorHAnsi"/>
          <w:i/>
        </w:rPr>
        <w:t xml:space="preserve">Building </w:t>
      </w:r>
      <w:r w:rsidR="00E3251F" w:rsidRPr="000D2E0E">
        <w:rPr>
          <w:rFonts w:eastAsia="Times New Roman" w:cstheme="minorHAnsi"/>
          <w:i/>
        </w:rPr>
        <w:t>Regulations</w:t>
      </w:r>
      <w:r w:rsidR="00C03092" w:rsidRPr="000D2E0E">
        <w:rPr>
          <w:rFonts w:eastAsia="Times New Roman" w:cstheme="minorHAnsi"/>
          <w:i/>
        </w:rPr>
        <w:t xml:space="preserve"> 2018</w:t>
      </w:r>
      <w:r w:rsidR="00E3251F" w:rsidRPr="00CA4ACD">
        <w:rPr>
          <w:rFonts w:eastAsia="Times New Roman" w:cstheme="minorHAnsi"/>
        </w:rPr>
        <w:t>.</w:t>
      </w:r>
    </w:p>
    <w:p w14:paraId="361CD3E3" w14:textId="733EE802" w:rsidR="00BC2A20" w:rsidRPr="00BC2A20" w:rsidRDefault="00BC2A20" w:rsidP="005D1B30">
      <w:pPr>
        <w:tabs>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b/>
          <w:bCs/>
        </w:rPr>
      </w:pPr>
    </w:p>
    <w:p w14:paraId="218FF21B" w14:textId="32DF8621" w:rsidR="00183056" w:rsidRPr="00CA4ACD" w:rsidRDefault="00183056" w:rsidP="00C61E4A">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vertAlign w:val="superscript"/>
        </w:rPr>
      </w:pPr>
      <w:r w:rsidRPr="00CA4ACD">
        <w:rPr>
          <w:rFonts w:eastAsia="Times New Roman" w:cstheme="minorHAnsi"/>
          <w:b/>
          <w:bCs/>
        </w:rPr>
        <w:t>Signature</w:t>
      </w:r>
      <w:r w:rsidR="00B07150">
        <w:rPr>
          <w:rFonts w:eastAsia="Times New Roman" w:cstheme="minorHAnsi"/>
          <w:b/>
          <w:bCs/>
        </w:rPr>
        <w:t xml:space="preserve"> of owner/agent of owner</w:t>
      </w:r>
      <w:r w:rsidR="009049CA">
        <w:rPr>
          <w:rFonts w:eastAsia="Times New Roman" w:cstheme="minorHAnsi"/>
          <w:b/>
          <w:vertAlign w:val="superscript"/>
        </w:rPr>
        <w:t>4</w:t>
      </w:r>
    </w:p>
    <w:p w14:paraId="1B91F78C" w14:textId="77777777" w:rsidR="00183056" w:rsidRPr="00CA4ACD" w:rsidRDefault="00183056"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i/>
          <w:iCs/>
        </w:rPr>
      </w:pPr>
    </w:p>
    <w:p w14:paraId="49D268F6" w14:textId="5311F900" w:rsidR="00183056" w:rsidRPr="00CA4ACD" w:rsidRDefault="00183056" w:rsidP="00183056">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r w:rsidRPr="00CA4ACD">
        <w:rPr>
          <w:rFonts w:eastAsia="Times New Roman" w:cstheme="minorHAnsi"/>
        </w:rPr>
        <w:t>Signed: ………………………………………</w:t>
      </w:r>
      <w:r w:rsidRPr="00CA4ACD">
        <w:rPr>
          <w:rFonts w:eastAsia="Times New Roman" w:cstheme="minorHAnsi"/>
        </w:rPr>
        <w:tab/>
      </w:r>
      <w:r w:rsidRPr="00CA4ACD">
        <w:rPr>
          <w:rFonts w:eastAsia="Times New Roman" w:cstheme="minorHAnsi"/>
        </w:rPr>
        <w:tab/>
      </w:r>
      <w:r w:rsidR="00BB3A6D">
        <w:rPr>
          <w:rFonts w:eastAsia="Times New Roman" w:cstheme="minorHAnsi"/>
        </w:rPr>
        <w:tab/>
      </w:r>
      <w:r w:rsidRPr="00CA4ACD">
        <w:rPr>
          <w:rFonts w:eastAsia="Times New Roman" w:cstheme="minorHAnsi"/>
        </w:rPr>
        <w:t>Date: ……………………….</w:t>
      </w:r>
    </w:p>
    <w:p w14:paraId="28117A90" w14:textId="77777777" w:rsidR="00183056" w:rsidRPr="00CA4ACD" w:rsidRDefault="00183056" w:rsidP="00E953DA">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rPr>
      </w:pPr>
    </w:p>
    <w:p w14:paraId="4197ADF2" w14:textId="0AB4A7F6" w:rsidR="00183056" w:rsidRDefault="009049CA" w:rsidP="00183056">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rPr>
      </w:pPr>
      <w:r>
        <w:rPr>
          <w:rFonts w:eastAsia="Times New Roman" w:cstheme="minorHAnsi"/>
        </w:rPr>
        <w:t>Print Name:</w:t>
      </w:r>
      <w:r w:rsidR="00183056" w:rsidRPr="00CA4ACD">
        <w:rPr>
          <w:rFonts w:eastAsia="Times New Roman" w:cstheme="minorHAnsi"/>
        </w:rPr>
        <w:t xml:space="preserve"> …………………………………</w:t>
      </w:r>
    </w:p>
    <w:p w14:paraId="51B9AE7F" w14:textId="76E3F417" w:rsidR="00B07150" w:rsidRDefault="00B07150" w:rsidP="00183056">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rPr>
      </w:pPr>
    </w:p>
    <w:p w14:paraId="2217FDE9" w14:textId="0E6CEDB3" w:rsidR="00B07150" w:rsidRPr="00CA4ACD" w:rsidRDefault="009049CA" w:rsidP="00183056">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rPr>
      </w:pPr>
      <w:r>
        <w:rPr>
          <w:rFonts w:eastAsia="Times New Roman" w:cstheme="minorHAnsi"/>
        </w:rPr>
        <w:t xml:space="preserve">Owners name: </w:t>
      </w:r>
      <w:r w:rsidR="00B07150">
        <w:rPr>
          <w:rFonts w:eastAsia="Times New Roman" w:cstheme="minorHAnsi"/>
        </w:rPr>
        <w:t>………………………………………………………………………………………………………………………………………</w:t>
      </w:r>
    </w:p>
    <w:p w14:paraId="3EF7533D" w14:textId="12132AD7" w:rsidR="00183056" w:rsidRPr="00C61E4A" w:rsidRDefault="00A40B37" w:rsidP="00E953DA">
      <w:pPr>
        <w:tabs>
          <w:tab w:val="left" w:pos="454"/>
          <w:tab w:val="left" w:pos="907"/>
          <w:tab w:val="left" w:pos="1361"/>
          <w:tab w:val="left" w:pos="1814"/>
          <w:tab w:val="left" w:pos="2722"/>
        </w:tabs>
        <w:overflowPunct w:val="0"/>
        <w:autoSpaceDE w:val="0"/>
        <w:autoSpaceDN w:val="0"/>
        <w:adjustRightInd w:val="0"/>
        <w:spacing w:before="120" w:after="0" w:line="240" w:lineRule="auto"/>
        <w:textAlignment w:val="baseline"/>
        <w:rPr>
          <w:rFonts w:eastAsia="Times New Roman" w:cstheme="minorHAnsi"/>
          <w:i/>
        </w:rPr>
      </w:pPr>
      <w:r>
        <w:rPr>
          <w:rFonts w:eastAsia="Times New Roman" w:cstheme="minorHAnsi"/>
          <w:i/>
        </w:rPr>
        <w:t>(</w:t>
      </w:r>
      <w:r w:rsidR="00B07150" w:rsidRPr="00C61E4A">
        <w:rPr>
          <w:rFonts w:eastAsia="Times New Roman" w:cstheme="minorHAnsi"/>
          <w:i/>
        </w:rPr>
        <w:t>If completing this report as agent of an owner, state full name of owner</w:t>
      </w:r>
      <w:r>
        <w:rPr>
          <w:rFonts w:eastAsia="Times New Roman" w:cstheme="minorHAnsi"/>
          <w:i/>
        </w:rPr>
        <w:t>)</w:t>
      </w:r>
    </w:p>
    <w:p w14:paraId="3141309D" w14:textId="57F66729" w:rsidR="00183056" w:rsidRPr="00CA4ACD" w:rsidRDefault="00183056" w:rsidP="00A40B37">
      <w:pPr>
        <w:tabs>
          <w:tab w:val="left" w:pos="454"/>
          <w:tab w:val="left" w:pos="907"/>
          <w:tab w:val="left" w:pos="1361"/>
          <w:tab w:val="left" w:pos="1814"/>
          <w:tab w:val="left" w:pos="2722"/>
        </w:tabs>
        <w:overflowPunct w:val="0"/>
        <w:autoSpaceDE w:val="0"/>
        <w:autoSpaceDN w:val="0"/>
        <w:adjustRightInd w:val="0"/>
        <w:spacing w:before="240" w:after="0" w:line="240" w:lineRule="auto"/>
        <w:jc w:val="center"/>
        <w:textAlignment w:val="baseline"/>
        <w:rPr>
          <w:rFonts w:eastAsia="Times New Roman" w:cstheme="minorHAnsi"/>
        </w:rPr>
      </w:pPr>
      <w:r w:rsidRPr="00CA4ACD">
        <w:rPr>
          <w:rFonts w:eastAsia="Times New Roman" w:cstheme="minorHAnsi"/>
        </w:rPr>
        <w:t>_________</w:t>
      </w:r>
      <w:r w:rsidR="00A40B37">
        <w:rPr>
          <w:rFonts w:eastAsia="Times New Roman" w:cstheme="minorHAnsi"/>
        </w:rPr>
        <w:t>______________________________________</w:t>
      </w:r>
      <w:r w:rsidRPr="00CA4ACD">
        <w:rPr>
          <w:rFonts w:eastAsia="Times New Roman" w:cstheme="minorHAnsi"/>
        </w:rPr>
        <w:t>___________</w:t>
      </w:r>
    </w:p>
    <w:p w14:paraId="2CF2CEA1" w14:textId="77777777" w:rsidR="00183056" w:rsidRPr="001D6BF1" w:rsidRDefault="00183056" w:rsidP="00183056">
      <w:pPr>
        <w:tabs>
          <w:tab w:val="left" w:pos="454"/>
          <w:tab w:val="left" w:pos="907"/>
          <w:tab w:val="left" w:pos="1361"/>
          <w:tab w:val="left" w:pos="1814"/>
          <w:tab w:val="left" w:pos="2722"/>
        </w:tabs>
        <w:overflowPunct w:val="0"/>
        <w:autoSpaceDE w:val="0"/>
        <w:autoSpaceDN w:val="0"/>
        <w:adjustRightInd w:val="0"/>
        <w:spacing w:before="240" w:after="0" w:line="240" w:lineRule="auto"/>
        <w:textAlignment w:val="baseline"/>
        <w:rPr>
          <w:rFonts w:eastAsia="Times New Roman" w:cstheme="minorHAnsi"/>
          <w:b/>
          <w:sz w:val="24"/>
          <w:szCs w:val="24"/>
          <w:u w:val="single"/>
        </w:rPr>
      </w:pPr>
      <w:r w:rsidRPr="001D6BF1">
        <w:rPr>
          <w:rFonts w:eastAsia="Times New Roman" w:cstheme="minorHAnsi"/>
          <w:b/>
          <w:sz w:val="24"/>
          <w:szCs w:val="24"/>
          <w:u w:val="single"/>
        </w:rPr>
        <w:t>NOTES</w:t>
      </w:r>
    </w:p>
    <w:p w14:paraId="79EDB6EC" w14:textId="3EFBDBC8" w:rsidR="009314F2" w:rsidRPr="00CA4ACD" w:rsidRDefault="00183056" w:rsidP="009049CA">
      <w:pPr>
        <w:pStyle w:val="ListParagraph"/>
        <w:numPr>
          <w:ilvl w:val="0"/>
          <w:numId w:val="1"/>
        </w:numPr>
        <w:tabs>
          <w:tab w:val="left" w:pos="720"/>
          <w:tab w:val="left" w:pos="1814"/>
          <w:tab w:val="left" w:pos="2722"/>
        </w:tabs>
        <w:overflowPunct w:val="0"/>
        <w:autoSpaceDE w:val="0"/>
        <w:autoSpaceDN w:val="0"/>
        <w:adjustRightInd w:val="0"/>
        <w:spacing w:before="120" w:after="120" w:line="240" w:lineRule="auto"/>
        <w:ind w:left="709" w:hanging="709"/>
        <w:textAlignment w:val="baseline"/>
        <w:rPr>
          <w:rFonts w:eastAsia="Times New Roman" w:cstheme="minorHAnsi"/>
        </w:rPr>
      </w:pPr>
      <w:r w:rsidRPr="00CA4ACD">
        <w:rPr>
          <w:rFonts w:eastAsia="Times New Roman" w:cstheme="minorHAnsi"/>
        </w:rPr>
        <w:t xml:space="preserve">The owner must ensure that this annual essential safety measures report and </w:t>
      </w:r>
      <w:r w:rsidR="00341D22" w:rsidRPr="00CA4ACD">
        <w:rPr>
          <w:rFonts w:eastAsia="Times New Roman" w:cstheme="minorHAnsi"/>
        </w:rPr>
        <w:t xml:space="preserve">the following documents </w:t>
      </w:r>
      <w:r w:rsidR="009314F2" w:rsidRPr="00CA4ACD">
        <w:rPr>
          <w:rFonts w:eastAsia="Times New Roman" w:cstheme="minorHAnsi"/>
        </w:rPr>
        <w:t xml:space="preserve">relating to the building or place are available for inspection within 24 hours after request </w:t>
      </w:r>
      <w:r w:rsidRPr="00CA4ACD">
        <w:rPr>
          <w:rFonts w:eastAsia="Times New Roman" w:cstheme="minorHAnsi"/>
        </w:rPr>
        <w:t xml:space="preserve">by the municipal building surveyor or chief officer </w:t>
      </w:r>
      <w:r w:rsidR="009314F2" w:rsidRPr="00CA4ACD">
        <w:rPr>
          <w:rFonts w:eastAsia="Times New Roman" w:cstheme="minorHAnsi"/>
        </w:rPr>
        <w:t>to inspect the documents</w:t>
      </w:r>
      <w:r w:rsidR="009049CA">
        <w:rPr>
          <w:rFonts w:eastAsia="Times New Roman" w:cstheme="minorHAnsi"/>
        </w:rPr>
        <w:t>—</w:t>
      </w:r>
    </w:p>
    <w:p w14:paraId="2F8F8408" w14:textId="77777777" w:rsidR="009314F2" w:rsidRPr="00CA4ACD" w:rsidRDefault="009314F2" w:rsidP="00CA4ACD">
      <w:pPr>
        <w:pStyle w:val="ListParagraph"/>
        <w:numPr>
          <w:ilvl w:val="0"/>
          <w:numId w:val="2"/>
        </w:numPr>
        <w:tabs>
          <w:tab w:val="left" w:pos="1418"/>
          <w:tab w:val="left" w:pos="2722"/>
        </w:tabs>
        <w:overflowPunct w:val="0"/>
        <w:autoSpaceDE w:val="0"/>
        <w:autoSpaceDN w:val="0"/>
        <w:adjustRightInd w:val="0"/>
        <w:spacing w:before="120" w:after="0" w:line="240" w:lineRule="auto"/>
        <w:ind w:left="1418" w:hanging="709"/>
        <w:textAlignment w:val="baseline"/>
        <w:rPr>
          <w:rFonts w:eastAsia="Times New Roman" w:cstheme="minorHAnsi"/>
        </w:rPr>
      </w:pPr>
      <w:r w:rsidRPr="00CA4ACD">
        <w:rPr>
          <w:rFonts w:eastAsia="Times New Roman" w:cstheme="minorHAnsi"/>
        </w:rPr>
        <w:t>all annual essential safety measures reports prepared under these regulations or any previous corresponding regulations within 10 years before the request; and</w:t>
      </w:r>
    </w:p>
    <w:p w14:paraId="2FC8E9F8" w14:textId="77777777" w:rsidR="009314F2" w:rsidRPr="00CA4ACD" w:rsidRDefault="009314F2" w:rsidP="00CA4ACD">
      <w:pPr>
        <w:pStyle w:val="ListParagraph"/>
        <w:numPr>
          <w:ilvl w:val="0"/>
          <w:numId w:val="2"/>
        </w:numPr>
        <w:tabs>
          <w:tab w:val="left" w:pos="720"/>
          <w:tab w:val="left" w:pos="1418"/>
          <w:tab w:val="left" w:pos="2722"/>
        </w:tabs>
        <w:overflowPunct w:val="0"/>
        <w:autoSpaceDE w:val="0"/>
        <w:autoSpaceDN w:val="0"/>
        <w:adjustRightInd w:val="0"/>
        <w:spacing w:before="120" w:after="0" w:line="240" w:lineRule="auto"/>
        <w:ind w:left="1418" w:hanging="709"/>
        <w:textAlignment w:val="baseline"/>
        <w:rPr>
          <w:rFonts w:eastAsia="Times New Roman" w:cstheme="minorHAnsi"/>
        </w:rPr>
      </w:pPr>
      <w:r w:rsidRPr="00CA4ACD">
        <w:rPr>
          <w:rFonts w:eastAsia="Times New Roman" w:cstheme="minorHAnsi"/>
        </w:rPr>
        <w:t>all maintenance schedules in relation to the essential safety measures in the building or place; and</w:t>
      </w:r>
    </w:p>
    <w:p w14:paraId="49C49860" w14:textId="77777777" w:rsidR="009314F2" w:rsidRPr="00CA4ACD" w:rsidRDefault="009314F2" w:rsidP="00CA4ACD">
      <w:pPr>
        <w:pStyle w:val="ListParagraph"/>
        <w:numPr>
          <w:ilvl w:val="0"/>
          <w:numId w:val="2"/>
        </w:numPr>
        <w:tabs>
          <w:tab w:val="left" w:pos="720"/>
          <w:tab w:val="left" w:pos="1418"/>
          <w:tab w:val="left" w:pos="2722"/>
        </w:tabs>
        <w:overflowPunct w:val="0"/>
        <w:autoSpaceDE w:val="0"/>
        <w:autoSpaceDN w:val="0"/>
        <w:adjustRightInd w:val="0"/>
        <w:spacing w:before="120" w:after="0" w:line="240" w:lineRule="auto"/>
        <w:ind w:left="1418" w:hanging="709"/>
        <w:textAlignment w:val="baseline"/>
        <w:rPr>
          <w:rFonts w:eastAsia="Times New Roman" w:cstheme="minorHAnsi"/>
        </w:rPr>
      </w:pPr>
      <w:r w:rsidRPr="00CA4ACD">
        <w:rPr>
          <w:rFonts w:eastAsia="Times New Roman" w:cstheme="minorHAnsi"/>
        </w:rPr>
        <w:t>all maintenance determinations requiring an essential safety measure to be provided in the building or place; and</w:t>
      </w:r>
    </w:p>
    <w:p w14:paraId="16166714" w14:textId="6BDE14F7" w:rsidR="00ED6140" w:rsidRPr="00CA4ACD" w:rsidRDefault="009314F2" w:rsidP="00CA4ACD">
      <w:pPr>
        <w:pStyle w:val="ListParagraph"/>
        <w:numPr>
          <w:ilvl w:val="0"/>
          <w:numId w:val="2"/>
        </w:numPr>
        <w:tabs>
          <w:tab w:val="left" w:pos="720"/>
          <w:tab w:val="left" w:pos="1418"/>
          <w:tab w:val="left" w:pos="2722"/>
        </w:tabs>
        <w:overflowPunct w:val="0"/>
        <w:autoSpaceDE w:val="0"/>
        <w:autoSpaceDN w:val="0"/>
        <w:adjustRightInd w:val="0"/>
        <w:spacing w:before="120" w:after="0" w:line="240" w:lineRule="auto"/>
        <w:ind w:left="1418" w:hanging="709"/>
        <w:textAlignment w:val="baseline"/>
        <w:rPr>
          <w:rFonts w:eastAsia="Times New Roman" w:cstheme="minorHAnsi"/>
        </w:rPr>
      </w:pPr>
      <w:r w:rsidRPr="00CA4ACD">
        <w:rPr>
          <w:rFonts w:eastAsia="Times New Roman" w:cstheme="minorHAnsi"/>
        </w:rPr>
        <w:t>the records of all inspections, testing and maintenance (including repairs</w:t>
      </w:r>
      <w:r w:rsidR="00332598" w:rsidRPr="00CA4ACD">
        <w:rPr>
          <w:rFonts w:eastAsia="Times New Roman" w:cstheme="minorHAnsi"/>
        </w:rPr>
        <w:t>) of any essential safety measure in the building or place.</w:t>
      </w:r>
    </w:p>
    <w:p w14:paraId="747D39B0" w14:textId="41D741A4" w:rsidR="00183056" w:rsidRPr="000D2E0E" w:rsidRDefault="00183056" w:rsidP="000D2E0E">
      <w:pPr>
        <w:tabs>
          <w:tab w:val="left" w:pos="720"/>
          <w:tab w:val="left" w:pos="1418"/>
          <w:tab w:val="left" w:pos="2722"/>
        </w:tabs>
        <w:overflowPunct w:val="0"/>
        <w:autoSpaceDE w:val="0"/>
        <w:autoSpaceDN w:val="0"/>
        <w:adjustRightInd w:val="0"/>
        <w:spacing w:before="120" w:after="0" w:line="240" w:lineRule="auto"/>
        <w:ind w:left="709"/>
        <w:textAlignment w:val="baseline"/>
        <w:rPr>
          <w:rFonts w:eastAsia="Times New Roman" w:cstheme="minorHAnsi"/>
        </w:rPr>
      </w:pPr>
      <w:r w:rsidRPr="000D2E0E">
        <w:rPr>
          <w:rFonts w:eastAsia="Times New Roman" w:cstheme="minorHAnsi"/>
        </w:rPr>
        <w:t xml:space="preserve">The penalty for non-compliance is a maximum of </w:t>
      </w:r>
      <w:r w:rsidR="009A5333" w:rsidRPr="000D2E0E">
        <w:rPr>
          <w:rFonts w:eastAsia="Times New Roman" w:cstheme="minorHAnsi"/>
        </w:rPr>
        <w:t xml:space="preserve">20 </w:t>
      </w:r>
      <w:r w:rsidRPr="000D2E0E">
        <w:rPr>
          <w:rFonts w:eastAsia="Times New Roman" w:cstheme="minorHAnsi"/>
        </w:rPr>
        <w:t>penalty units.</w:t>
      </w:r>
    </w:p>
    <w:p w14:paraId="234BF368" w14:textId="48335714" w:rsidR="009049CA" w:rsidRDefault="009049CA" w:rsidP="009049CA">
      <w:pPr>
        <w:spacing w:before="120" w:after="0"/>
        <w:ind w:left="720" w:hanging="720"/>
        <w:rPr>
          <w:rFonts w:cstheme="minorHAnsi"/>
        </w:rPr>
      </w:pPr>
      <w:r>
        <w:rPr>
          <w:rFonts w:cstheme="minorHAnsi"/>
        </w:rPr>
        <w:t>2</w:t>
      </w:r>
      <w:r w:rsidRPr="00CA4ACD">
        <w:rPr>
          <w:rFonts w:cstheme="minorHAnsi"/>
        </w:rPr>
        <w:t>.</w:t>
      </w:r>
      <w:r w:rsidRPr="00CA4ACD">
        <w:rPr>
          <w:rFonts w:cstheme="minorHAnsi"/>
        </w:rPr>
        <w:tab/>
        <w:t xml:space="preserve">Where the owner has </w:t>
      </w:r>
      <w:r>
        <w:rPr>
          <w:rFonts w:cstheme="minorHAnsi"/>
        </w:rPr>
        <w:t xml:space="preserve">decided to substitute </w:t>
      </w:r>
      <w:r w:rsidRPr="00CA4ACD">
        <w:rPr>
          <w:rFonts w:cstheme="minorHAnsi"/>
        </w:rPr>
        <w:t>AS 1851</w:t>
      </w:r>
      <w:r w:rsidR="00C17E59" w:rsidRPr="00CA4ACD">
        <w:rPr>
          <w:rFonts w:eastAsia="Times New Roman" w:cstheme="minorHAnsi"/>
        </w:rPr>
        <w:t>—</w:t>
      </w:r>
      <w:r w:rsidRPr="00CA4ACD">
        <w:rPr>
          <w:rFonts w:cstheme="minorHAnsi"/>
        </w:rPr>
        <w:t>2012</w:t>
      </w:r>
      <w:r>
        <w:rPr>
          <w:rFonts w:cstheme="minorHAnsi"/>
        </w:rPr>
        <w:t xml:space="preserve"> under regulation 196 or 217</w:t>
      </w:r>
      <w:r w:rsidRPr="00CA4ACD">
        <w:rPr>
          <w:rFonts w:cstheme="minorHAnsi"/>
        </w:rPr>
        <w:t xml:space="preserve">, the owner must continue to </w:t>
      </w:r>
      <w:r>
        <w:rPr>
          <w:rFonts w:cstheme="minorHAnsi"/>
        </w:rPr>
        <w:t>maintain that essential safety measure in accordance with AS 1851</w:t>
      </w:r>
      <w:r w:rsidR="00C17E59" w:rsidRPr="00CA4ACD">
        <w:rPr>
          <w:rFonts w:eastAsia="Times New Roman" w:cstheme="minorHAnsi"/>
        </w:rPr>
        <w:t>—</w:t>
      </w:r>
      <w:r>
        <w:rPr>
          <w:rFonts w:cstheme="minorHAnsi"/>
        </w:rPr>
        <w:t>-2012.</w:t>
      </w:r>
    </w:p>
    <w:p w14:paraId="031B0376" w14:textId="49D38621" w:rsidR="00183056" w:rsidRPr="00CA4ACD" w:rsidRDefault="009049CA" w:rsidP="009049CA">
      <w:pPr>
        <w:tabs>
          <w:tab w:val="left" w:pos="720"/>
          <w:tab w:val="left" w:pos="1814"/>
          <w:tab w:val="left" w:pos="2722"/>
        </w:tabs>
        <w:overflowPunct w:val="0"/>
        <w:autoSpaceDE w:val="0"/>
        <w:autoSpaceDN w:val="0"/>
        <w:adjustRightInd w:val="0"/>
        <w:spacing w:before="120" w:after="0" w:line="240" w:lineRule="auto"/>
        <w:ind w:left="720" w:hanging="720"/>
        <w:textAlignment w:val="baseline"/>
        <w:rPr>
          <w:rFonts w:eastAsia="Times New Roman" w:cstheme="minorHAnsi"/>
        </w:rPr>
      </w:pPr>
      <w:r>
        <w:rPr>
          <w:rFonts w:eastAsia="Times New Roman" w:cstheme="minorHAnsi"/>
        </w:rPr>
        <w:t>3.</w:t>
      </w:r>
      <w:r>
        <w:rPr>
          <w:rFonts w:eastAsia="Times New Roman" w:cstheme="minorHAnsi"/>
        </w:rPr>
        <w:tab/>
      </w:r>
      <w:r w:rsidR="00183056" w:rsidRPr="00CA4ACD">
        <w:rPr>
          <w:rFonts w:eastAsia="Times New Roman" w:cstheme="minorHAnsi"/>
        </w:rPr>
        <w:t xml:space="preserve">Section 227E of the </w:t>
      </w:r>
      <w:r w:rsidR="00183056" w:rsidRPr="00CA4ACD">
        <w:rPr>
          <w:rFonts w:eastAsia="Times New Roman" w:cstheme="minorHAnsi"/>
          <w:i/>
        </w:rPr>
        <w:t xml:space="preserve">Building Act 1993 </w:t>
      </w:r>
      <w:r w:rsidR="00183056" w:rsidRPr="00CA4ACD">
        <w:rPr>
          <w:rFonts w:eastAsia="Times New Roman" w:cstheme="minorHAnsi"/>
        </w:rPr>
        <w:t>provides the power for the chief officer and municipal building surveyor to inspect essential safety measures.</w:t>
      </w:r>
    </w:p>
    <w:p w14:paraId="15A8FBD2" w14:textId="400B6209" w:rsidR="00183056" w:rsidRDefault="009049CA" w:rsidP="00B07150">
      <w:pPr>
        <w:tabs>
          <w:tab w:val="left" w:pos="720"/>
          <w:tab w:val="left" w:pos="1814"/>
          <w:tab w:val="left" w:pos="2722"/>
        </w:tabs>
        <w:overflowPunct w:val="0"/>
        <w:autoSpaceDE w:val="0"/>
        <w:autoSpaceDN w:val="0"/>
        <w:adjustRightInd w:val="0"/>
        <w:spacing w:before="120" w:after="0" w:line="240" w:lineRule="auto"/>
        <w:ind w:left="720" w:hanging="720"/>
        <w:textAlignment w:val="baseline"/>
        <w:rPr>
          <w:rFonts w:eastAsia="Times New Roman" w:cstheme="minorHAnsi"/>
        </w:rPr>
      </w:pPr>
      <w:r>
        <w:rPr>
          <w:rFonts w:eastAsia="Times New Roman" w:cstheme="minorHAnsi"/>
        </w:rPr>
        <w:t>4</w:t>
      </w:r>
      <w:r w:rsidR="00183056" w:rsidRPr="00CA4ACD">
        <w:rPr>
          <w:rFonts w:eastAsia="Times New Roman" w:cstheme="minorHAnsi"/>
        </w:rPr>
        <w:t>.</w:t>
      </w:r>
      <w:r w:rsidR="00183056" w:rsidRPr="00CA4ACD">
        <w:rPr>
          <w:rFonts w:eastAsia="Times New Roman" w:cstheme="minorHAnsi"/>
        </w:rPr>
        <w:tab/>
        <w:t xml:space="preserve">Under section 240 and 248(1) of the </w:t>
      </w:r>
      <w:r w:rsidR="00183056" w:rsidRPr="00CA4ACD">
        <w:rPr>
          <w:rFonts w:eastAsia="Times New Roman" w:cstheme="minorHAnsi"/>
          <w:bCs/>
          <w:i/>
        </w:rPr>
        <w:t>Building Act 1993</w:t>
      </w:r>
      <w:r w:rsidR="00183056" w:rsidRPr="00CA4ACD">
        <w:rPr>
          <w:rFonts w:eastAsia="Times New Roman" w:cstheme="minorHAnsi"/>
          <w:i/>
        </w:rPr>
        <w:t xml:space="preserve"> </w:t>
      </w:r>
      <w:r w:rsidR="00183056" w:rsidRPr="00CA4ACD">
        <w:rPr>
          <w:rFonts w:eastAsia="Times New Roman" w:cstheme="minorHAnsi"/>
        </w:rPr>
        <w:t xml:space="preserve">an agent of the owner must have </w:t>
      </w:r>
      <w:r w:rsidR="00E33294">
        <w:rPr>
          <w:rFonts w:eastAsia="Times New Roman" w:cstheme="minorHAnsi"/>
        </w:rPr>
        <w:tab/>
      </w:r>
      <w:r w:rsidR="00183056" w:rsidRPr="00CA4ACD">
        <w:rPr>
          <w:rFonts w:eastAsia="Times New Roman" w:cstheme="minorHAnsi"/>
        </w:rPr>
        <w:t>written authority from th</w:t>
      </w:r>
      <w:r w:rsidR="000D2E0E">
        <w:rPr>
          <w:rFonts w:eastAsia="Times New Roman" w:cstheme="minorHAnsi"/>
        </w:rPr>
        <w:t xml:space="preserve">e owner to act as their agent. </w:t>
      </w:r>
      <w:r w:rsidR="00720233">
        <w:rPr>
          <w:rFonts w:eastAsia="Times New Roman" w:cstheme="minorHAnsi"/>
        </w:rPr>
        <w:t>Also note the general rules of ‘</w:t>
      </w:r>
      <w:r>
        <w:rPr>
          <w:rFonts w:eastAsia="Times New Roman" w:cstheme="minorHAnsi"/>
        </w:rPr>
        <w:t>a</w:t>
      </w:r>
      <w:r w:rsidR="00720233">
        <w:rPr>
          <w:rFonts w:eastAsia="Times New Roman" w:cstheme="minorHAnsi"/>
        </w:rPr>
        <w:t>gency’</w:t>
      </w:r>
      <w:r w:rsidR="00183056" w:rsidRPr="00CA4ACD">
        <w:rPr>
          <w:rFonts w:eastAsia="Times New Roman" w:cstheme="minorHAnsi"/>
        </w:rPr>
        <w:t xml:space="preserve"> apply</w:t>
      </w:r>
      <w:r w:rsidR="00B07150">
        <w:rPr>
          <w:rFonts w:eastAsia="Times New Roman" w:cstheme="minorHAnsi"/>
        </w:rPr>
        <w:t xml:space="preserve">. Where an agent has completed this report on behalf of an owner, the agent should clearly state their full name, the owners full name and that they are acting as an agent of the owner. </w:t>
      </w:r>
    </w:p>
    <w:p w14:paraId="09C4AE52" w14:textId="77777777" w:rsidR="00B07150" w:rsidRPr="00CA4ACD" w:rsidRDefault="00B07150" w:rsidP="00C61E4A">
      <w:pPr>
        <w:tabs>
          <w:tab w:val="left" w:pos="720"/>
          <w:tab w:val="left" w:pos="1814"/>
          <w:tab w:val="left" w:pos="2722"/>
        </w:tabs>
        <w:overflowPunct w:val="0"/>
        <w:autoSpaceDE w:val="0"/>
        <w:autoSpaceDN w:val="0"/>
        <w:adjustRightInd w:val="0"/>
        <w:spacing w:before="120" w:after="0" w:line="240" w:lineRule="auto"/>
        <w:ind w:left="720" w:hanging="720"/>
        <w:textAlignment w:val="baseline"/>
        <w:rPr>
          <w:rFonts w:eastAsia="Times New Roman" w:cstheme="minorHAnsi"/>
          <w:sz w:val="6"/>
          <w:szCs w:val="6"/>
        </w:rPr>
      </w:pPr>
    </w:p>
    <w:p w14:paraId="6D218B6C" w14:textId="77777777" w:rsidR="00867A20" w:rsidRPr="00867A20" w:rsidRDefault="00867A20" w:rsidP="00867A20">
      <w:pPr>
        <w:rPr>
          <w:rFonts w:cstheme="minorHAnsi"/>
        </w:rPr>
      </w:pPr>
    </w:p>
    <w:p w14:paraId="6EF21DE9" w14:textId="77777777" w:rsidR="00867A20" w:rsidRPr="00867A20" w:rsidRDefault="00867A20" w:rsidP="00867A20">
      <w:pPr>
        <w:rPr>
          <w:rFonts w:cstheme="minorHAnsi"/>
        </w:rPr>
      </w:pPr>
    </w:p>
    <w:p w14:paraId="7B9AE50E" w14:textId="50D65AAB" w:rsidR="0021292E" w:rsidRPr="00867A20" w:rsidRDefault="00867A20" w:rsidP="00867A20">
      <w:pPr>
        <w:tabs>
          <w:tab w:val="left" w:pos="2004"/>
        </w:tabs>
        <w:rPr>
          <w:rFonts w:cstheme="minorHAnsi"/>
        </w:rPr>
      </w:pPr>
      <w:r>
        <w:rPr>
          <w:rFonts w:cstheme="minorHAnsi"/>
        </w:rPr>
        <w:tab/>
      </w:r>
    </w:p>
    <w:sectPr w:rsidR="0021292E" w:rsidRPr="00867A20" w:rsidSect="00CA4ACD">
      <w:headerReference w:type="default" r:id="rId9"/>
      <w:footerReference w:type="default" r:id="rId10"/>
      <w:pgSz w:w="11906" w:h="16838"/>
      <w:pgMar w:top="1440" w:right="1138" w:bottom="709" w:left="1138" w:header="706"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F950A" w14:textId="77777777" w:rsidR="001565B2" w:rsidRDefault="001565B2" w:rsidP="00D32E0C">
      <w:pPr>
        <w:spacing w:after="0" w:line="240" w:lineRule="auto"/>
      </w:pPr>
      <w:r>
        <w:separator/>
      </w:r>
    </w:p>
  </w:endnote>
  <w:endnote w:type="continuationSeparator" w:id="0">
    <w:p w14:paraId="3598BC02" w14:textId="77777777" w:rsidR="001565B2" w:rsidRDefault="001565B2" w:rsidP="00D32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8DC2E" w14:textId="733D2E4C" w:rsidR="00867A20" w:rsidRDefault="00867A20" w:rsidP="00E33294">
    <w:pPr>
      <w:pBdr>
        <w:top w:val="dotted" w:sz="4" w:space="6" w:color="636466"/>
      </w:pBdr>
      <w:tabs>
        <w:tab w:val="center" w:pos="4513"/>
        <w:tab w:val="right" w:pos="9026"/>
      </w:tabs>
      <w:spacing w:after="0"/>
      <w:rPr>
        <w:rFonts w:eastAsia="Times New Roman"/>
        <w:sz w:val="16"/>
        <w:szCs w:val="16"/>
        <w:lang w:val="en-US"/>
      </w:rPr>
    </w:pPr>
    <w:r>
      <w:rPr>
        <w:rFonts w:eastAsia="Times New Roman"/>
        <w:sz w:val="16"/>
        <w:szCs w:val="16"/>
        <w:lang w:val="en-US"/>
      </w:rPr>
      <w:t>________________________________________________________________________________________________________________________</w:t>
    </w:r>
  </w:p>
  <w:p w14:paraId="024510B2" w14:textId="01FF2D6D" w:rsidR="005F0E4A" w:rsidRPr="00867A20" w:rsidRDefault="005F0E4A" w:rsidP="00867A20">
    <w:pPr>
      <w:pBdr>
        <w:top w:val="dotted" w:sz="4" w:space="6" w:color="636466"/>
      </w:pBdr>
      <w:tabs>
        <w:tab w:val="center" w:pos="4513"/>
        <w:tab w:val="right" w:pos="9026"/>
      </w:tabs>
      <w:spacing w:after="0"/>
      <w:jc w:val="center"/>
      <w:rPr>
        <w:rFonts w:eastAsia="Times New Roman"/>
        <w:sz w:val="16"/>
        <w:szCs w:val="16"/>
        <w:lang w:val="en-US"/>
      </w:rPr>
    </w:pPr>
    <w:r w:rsidRPr="00867A20">
      <w:rPr>
        <w:rFonts w:eastAsia="Times New Roman"/>
        <w:i/>
        <w:sz w:val="16"/>
        <w:szCs w:val="16"/>
        <w:lang w:val="en-US"/>
      </w:rPr>
      <w:t xml:space="preserve">Approved by the Victorian Building Authority </w:t>
    </w:r>
    <w:r w:rsidRPr="007704A1">
      <w:rPr>
        <w:rFonts w:eastAsia="Times New Roman"/>
        <w:sz w:val="20"/>
        <w:szCs w:val="24"/>
        <w:lang w:val="en-US"/>
      </w:rPr>
      <w:tab/>
    </w:r>
    <w:r w:rsidRPr="00867A20">
      <w:rPr>
        <w:rFonts w:eastAsia="Times New Roman"/>
        <w:sz w:val="16"/>
        <w:szCs w:val="16"/>
        <w:lang w:val="en-US"/>
      </w:rPr>
      <w:ptab w:relativeTo="margin" w:alignment="right" w:leader="none"/>
    </w:r>
    <w:r w:rsidRPr="00867A20">
      <w:rPr>
        <w:rFonts w:eastAsia="Times New Roman"/>
        <w:sz w:val="16"/>
        <w:szCs w:val="16"/>
        <w:lang w:val="en-US"/>
      </w:rPr>
      <w:t xml:space="preserve">Page </w:t>
    </w:r>
    <w:r w:rsidRPr="00867A20">
      <w:rPr>
        <w:rFonts w:eastAsia="Times New Roman"/>
        <w:b/>
        <w:bCs/>
        <w:sz w:val="16"/>
        <w:szCs w:val="16"/>
        <w:lang w:val="en-US"/>
      </w:rPr>
      <w:fldChar w:fldCharType="begin"/>
    </w:r>
    <w:r w:rsidRPr="00867A20">
      <w:rPr>
        <w:rFonts w:eastAsia="Times New Roman"/>
        <w:b/>
        <w:bCs/>
        <w:sz w:val="16"/>
        <w:szCs w:val="16"/>
        <w:lang w:val="en-US"/>
      </w:rPr>
      <w:instrText xml:space="preserve"> PAGE  \* Arabic  \* MERGEFORMAT </w:instrText>
    </w:r>
    <w:r w:rsidRPr="00867A20">
      <w:rPr>
        <w:rFonts w:eastAsia="Times New Roman"/>
        <w:b/>
        <w:bCs/>
        <w:sz w:val="16"/>
        <w:szCs w:val="16"/>
        <w:lang w:val="en-US"/>
      </w:rPr>
      <w:fldChar w:fldCharType="separate"/>
    </w:r>
    <w:r w:rsidR="000F560E">
      <w:rPr>
        <w:rFonts w:eastAsia="Times New Roman"/>
        <w:b/>
        <w:bCs/>
        <w:noProof/>
        <w:sz w:val="16"/>
        <w:szCs w:val="16"/>
        <w:lang w:val="en-US"/>
      </w:rPr>
      <w:t>3</w:t>
    </w:r>
    <w:r w:rsidRPr="00867A20">
      <w:rPr>
        <w:rFonts w:eastAsia="Times New Roman"/>
        <w:b/>
        <w:bCs/>
        <w:sz w:val="16"/>
        <w:szCs w:val="16"/>
        <w:lang w:val="en-US"/>
      </w:rPr>
      <w:fldChar w:fldCharType="end"/>
    </w:r>
    <w:r w:rsidRPr="00867A20">
      <w:rPr>
        <w:rFonts w:eastAsia="Times New Roman"/>
        <w:sz w:val="16"/>
        <w:szCs w:val="16"/>
        <w:lang w:val="en-US"/>
      </w:rPr>
      <w:t xml:space="preserve"> of </w:t>
    </w:r>
    <w:r w:rsidRPr="00867A20">
      <w:rPr>
        <w:rFonts w:eastAsia="Times New Roman"/>
        <w:b/>
        <w:bCs/>
        <w:sz w:val="16"/>
        <w:szCs w:val="16"/>
        <w:lang w:val="en-US"/>
      </w:rPr>
      <w:fldChar w:fldCharType="begin"/>
    </w:r>
    <w:r w:rsidRPr="00867A20">
      <w:rPr>
        <w:rFonts w:eastAsia="Times New Roman"/>
        <w:b/>
        <w:bCs/>
        <w:sz w:val="16"/>
        <w:szCs w:val="16"/>
        <w:lang w:val="en-US"/>
      </w:rPr>
      <w:instrText xml:space="preserve"> NUMPAGES  \* Arabic  \* MERGEFORMAT </w:instrText>
    </w:r>
    <w:r w:rsidRPr="00867A20">
      <w:rPr>
        <w:rFonts w:eastAsia="Times New Roman"/>
        <w:b/>
        <w:bCs/>
        <w:sz w:val="16"/>
        <w:szCs w:val="16"/>
        <w:lang w:val="en-US"/>
      </w:rPr>
      <w:fldChar w:fldCharType="separate"/>
    </w:r>
    <w:r w:rsidR="000F560E">
      <w:rPr>
        <w:rFonts w:eastAsia="Times New Roman"/>
        <w:b/>
        <w:bCs/>
        <w:noProof/>
        <w:sz w:val="16"/>
        <w:szCs w:val="16"/>
        <w:lang w:val="en-US"/>
      </w:rPr>
      <w:t>3</w:t>
    </w:r>
    <w:r w:rsidRPr="00867A20">
      <w:rPr>
        <w:rFonts w:eastAsia="Times New Roman"/>
        <w:b/>
        <w:bCs/>
        <w:sz w:val="16"/>
        <w:szCs w:val="16"/>
        <w:lang w:val="en-US"/>
      </w:rPr>
      <w:fldChar w:fldCharType="end"/>
    </w:r>
  </w:p>
  <w:p w14:paraId="2E9E255A" w14:textId="77777777" w:rsidR="005F0E4A" w:rsidRPr="00B7593C" w:rsidRDefault="005F0E4A">
    <w:pPr>
      <w:pStyle w:val="Footer"/>
      <w:rPr>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04836" w14:textId="77777777" w:rsidR="001565B2" w:rsidRDefault="001565B2" w:rsidP="00D32E0C">
      <w:pPr>
        <w:spacing w:after="0" w:line="240" w:lineRule="auto"/>
      </w:pPr>
      <w:r>
        <w:separator/>
      </w:r>
    </w:p>
  </w:footnote>
  <w:footnote w:type="continuationSeparator" w:id="0">
    <w:p w14:paraId="37C3B69F" w14:textId="77777777" w:rsidR="001565B2" w:rsidRDefault="001565B2" w:rsidP="00D32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40DDE" w14:textId="72970594" w:rsidR="005F0E4A" w:rsidRDefault="005F0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81B7A"/>
    <w:multiLevelType w:val="hybridMultilevel"/>
    <w:tmpl w:val="196A4CBC"/>
    <w:lvl w:ilvl="0" w:tplc="AB1E4FE2">
      <w:start w:val="1"/>
      <w:numFmt w:val="lowerLetter"/>
      <w:lvlText w:val="(%1)"/>
      <w:lvlJc w:val="left"/>
      <w:pPr>
        <w:ind w:left="1819" w:hanging="111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 w15:restartNumberingAfterBreak="0">
    <w:nsid w:val="45A62AB7"/>
    <w:multiLevelType w:val="hybridMultilevel"/>
    <w:tmpl w:val="8C4CC9A6"/>
    <w:lvl w:ilvl="0" w:tplc="8F6A7DA4">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formatting="1"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056"/>
    <w:rsid w:val="000376EB"/>
    <w:rsid w:val="00084CB8"/>
    <w:rsid w:val="000B2443"/>
    <w:rsid w:val="000C58FD"/>
    <w:rsid w:val="000D2E0E"/>
    <w:rsid w:val="000D596D"/>
    <w:rsid w:val="000F2BC6"/>
    <w:rsid w:val="000F2C13"/>
    <w:rsid w:val="000F560E"/>
    <w:rsid w:val="00110208"/>
    <w:rsid w:val="00111614"/>
    <w:rsid w:val="001565B2"/>
    <w:rsid w:val="00183056"/>
    <w:rsid w:val="001930BA"/>
    <w:rsid w:val="001C4A58"/>
    <w:rsid w:val="001D6BF1"/>
    <w:rsid w:val="001E1E29"/>
    <w:rsid w:val="001F394C"/>
    <w:rsid w:val="0021292E"/>
    <w:rsid w:val="002174A2"/>
    <w:rsid w:val="002350AA"/>
    <w:rsid w:val="002446BA"/>
    <w:rsid w:val="00264220"/>
    <w:rsid w:val="002938EE"/>
    <w:rsid w:val="002E3C18"/>
    <w:rsid w:val="0031410B"/>
    <w:rsid w:val="00332598"/>
    <w:rsid w:val="00341D22"/>
    <w:rsid w:val="0034438E"/>
    <w:rsid w:val="00353D47"/>
    <w:rsid w:val="003603AE"/>
    <w:rsid w:val="003630E3"/>
    <w:rsid w:val="003836CD"/>
    <w:rsid w:val="00384D5F"/>
    <w:rsid w:val="003B7BE1"/>
    <w:rsid w:val="003F37C8"/>
    <w:rsid w:val="00401085"/>
    <w:rsid w:val="00434C5E"/>
    <w:rsid w:val="00442801"/>
    <w:rsid w:val="00457499"/>
    <w:rsid w:val="00465327"/>
    <w:rsid w:val="00481758"/>
    <w:rsid w:val="004A3613"/>
    <w:rsid w:val="004F2248"/>
    <w:rsid w:val="0053547C"/>
    <w:rsid w:val="00592280"/>
    <w:rsid w:val="005A3E76"/>
    <w:rsid w:val="005B58D2"/>
    <w:rsid w:val="005D1B30"/>
    <w:rsid w:val="005D69B6"/>
    <w:rsid w:val="005F0E4A"/>
    <w:rsid w:val="00610E6D"/>
    <w:rsid w:val="00646E21"/>
    <w:rsid w:val="00647D76"/>
    <w:rsid w:val="00662595"/>
    <w:rsid w:val="0067619E"/>
    <w:rsid w:val="006A352A"/>
    <w:rsid w:val="006A3D4F"/>
    <w:rsid w:val="006D4C07"/>
    <w:rsid w:val="00720233"/>
    <w:rsid w:val="00723D0E"/>
    <w:rsid w:val="007414DD"/>
    <w:rsid w:val="00745B4F"/>
    <w:rsid w:val="0076024F"/>
    <w:rsid w:val="00767513"/>
    <w:rsid w:val="007A59C4"/>
    <w:rsid w:val="007B2448"/>
    <w:rsid w:val="007B53AE"/>
    <w:rsid w:val="007C5851"/>
    <w:rsid w:val="0081194F"/>
    <w:rsid w:val="00863231"/>
    <w:rsid w:val="00867A20"/>
    <w:rsid w:val="008801C8"/>
    <w:rsid w:val="0088599D"/>
    <w:rsid w:val="00893DC1"/>
    <w:rsid w:val="008B384A"/>
    <w:rsid w:val="009049CA"/>
    <w:rsid w:val="00910603"/>
    <w:rsid w:val="00911CA3"/>
    <w:rsid w:val="009131EE"/>
    <w:rsid w:val="009314F2"/>
    <w:rsid w:val="0093632A"/>
    <w:rsid w:val="0099128A"/>
    <w:rsid w:val="009A518E"/>
    <w:rsid w:val="009A5333"/>
    <w:rsid w:val="009B4C60"/>
    <w:rsid w:val="009E4573"/>
    <w:rsid w:val="009E5E44"/>
    <w:rsid w:val="00A06F0C"/>
    <w:rsid w:val="00A40B37"/>
    <w:rsid w:val="00A44A1F"/>
    <w:rsid w:val="00A74D02"/>
    <w:rsid w:val="00AA5A30"/>
    <w:rsid w:val="00AB677F"/>
    <w:rsid w:val="00AC34E6"/>
    <w:rsid w:val="00B07150"/>
    <w:rsid w:val="00B261CA"/>
    <w:rsid w:val="00B3058B"/>
    <w:rsid w:val="00B52E65"/>
    <w:rsid w:val="00B666C9"/>
    <w:rsid w:val="00B705D9"/>
    <w:rsid w:val="00B878B6"/>
    <w:rsid w:val="00BA0384"/>
    <w:rsid w:val="00BB3A6D"/>
    <w:rsid w:val="00BC2A20"/>
    <w:rsid w:val="00BC5911"/>
    <w:rsid w:val="00BF36F6"/>
    <w:rsid w:val="00C03092"/>
    <w:rsid w:val="00C17E59"/>
    <w:rsid w:val="00C27D10"/>
    <w:rsid w:val="00C542FA"/>
    <w:rsid w:val="00C61E4A"/>
    <w:rsid w:val="00C62D47"/>
    <w:rsid w:val="00CA4ACD"/>
    <w:rsid w:val="00CB6480"/>
    <w:rsid w:val="00D10B09"/>
    <w:rsid w:val="00D14658"/>
    <w:rsid w:val="00D32E0C"/>
    <w:rsid w:val="00E3251F"/>
    <w:rsid w:val="00E33294"/>
    <w:rsid w:val="00E50832"/>
    <w:rsid w:val="00E73EE8"/>
    <w:rsid w:val="00E953DA"/>
    <w:rsid w:val="00EB0637"/>
    <w:rsid w:val="00ED1457"/>
    <w:rsid w:val="00ED4288"/>
    <w:rsid w:val="00ED4652"/>
    <w:rsid w:val="00ED6140"/>
    <w:rsid w:val="00F42715"/>
    <w:rsid w:val="00F44615"/>
    <w:rsid w:val="00F7012B"/>
    <w:rsid w:val="00F84979"/>
    <w:rsid w:val="00FA03B2"/>
    <w:rsid w:val="00FA4E6C"/>
    <w:rsid w:val="00FB5B54"/>
    <w:rsid w:val="00FC40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9F820E"/>
  <w15:chartTrackingRefBased/>
  <w15:docId w15:val="{89494306-05F2-4209-8FEF-B8D0A3E30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305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3056"/>
    <w:pPr>
      <w:tabs>
        <w:tab w:val="center" w:pos="4513"/>
        <w:tab w:val="right" w:pos="9026"/>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183056"/>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1830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3056"/>
  </w:style>
  <w:style w:type="table" w:styleId="TableGrid">
    <w:name w:val="Table Grid"/>
    <w:basedOn w:val="TableNormal"/>
    <w:uiPriority w:val="59"/>
    <w:rsid w:val="00183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37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37C8"/>
    <w:rPr>
      <w:rFonts w:ascii="Segoe UI" w:hAnsi="Segoe UI" w:cs="Segoe UI"/>
      <w:sz w:val="18"/>
      <w:szCs w:val="18"/>
    </w:rPr>
  </w:style>
  <w:style w:type="paragraph" w:styleId="ListParagraph">
    <w:name w:val="List Paragraph"/>
    <w:basedOn w:val="Normal"/>
    <w:uiPriority w:val="34"/>
    <w:qFormat/>
    <w:rsid w:val="009314F2"/>
    <w:pPr>
      <w:ind w:left="720"/>
      <w:contextualSpacing/>
    </w:pPr>
  </w:style>
  <w:style w:type="paragraph" w:styleId="FootnoteText">
    <w:name w:val="footnote text"/>
    <w:basedOn w:val="Normal"/>
    <w:link w:val="FootnoteTextChar"/>
    <w:uiPriority w:val="99"/>
    <w:semiHidden/>
    <w:unhideWhenUsed/>
    <w:rsid w:val="00F7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012B"/>
    <w:rPr>
      <w:sz w:val="20"/>
      <w:szCs w:val="20"/>
    </w:rPr>
  </w:style>
  <w:style w:type="character" w:styleId="FootnoteReference">
    <w:name w:val="footnote reference"/>
    <w:basedOn w:val="DefaultParagraphFont"/>
    <w:uiPriority w:val="99"/>
    <w:semiHidden/>
    <w:unhideWhenUsed/>
    <w:rsid w:val="00F7012B"/>
    <w:rPr>
      <w:vertAlign w:val="superscript"/>
    </w:rPr>
  </w:style>
  <w:style w:type="paragraph" w:styleId="EndnoteText">
    <w:name w:val="endnote text"/>
    <w:basedOn w:val="Normal"/>
    <w:link w:val="EndnoteTextChar"/>
    <w:uiPriority w:val="99"/>
    <w:semiHidden/>
    <w:unhideWhenUsed/>
    <w:rsid w:val="00F701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7012B"/>
    <w:rPr>
      <w:sz w:val="20"/>
      <w:szCs w:val="20"/>
    </w:rPr>
  </w:style>
  <w:style w:type="character" w:styleId="EndnoteReference">
    <w:name w:val="endnote reference"/>
    <w:basedOn w:val="DefaultParagraphFont"/>
    <w:uiPriority w:val="99"/>
    <w:semiHidden/>
    <w:unhideWhenUsed/>
    <w:rsid w:val="00F7012B"/>
    <w:rPr>
      <w:vertAlign w:val="superscript"/>
    </w:rPr>
  </w:style>
  <w:style w:type="character" w:styleId="CommentReference">
    <w:name w:val="annotation reference"/>
    <w:basedOn w:val="DefaultParagraphFont"/>
    <w:uiPriority w:val="99"/>
    <w:semiHidden/>
    <w:unhideWhenUsed/>
    <w:rsid w:val="008801C8"/>
    <w:rPr>
      <w:sz w:val="16"/>
      <w:szCs w:val="16"/>
    </w:rPr>
  </w:style>
  <w:style w:type="paragraph" w:styleId="CommentText">
    <w:name w:val="annotation text"/>
    <w:basedOn w:val="Normal"/>
    <w:link w:val="CommentTextChar"/>
    <w:uiPriority w:val="99"/>
    <w:semiHidden/>
    <w:unhideWhenUsed/>
    <w:rsid w:val="008801C8"/>
    <w:pPr>
      <w:spacing w:line="240" w:lineRule="auto"/>
    </w:pPr>
    <w:rPr>
      <w:sz w:val="20"/>
      <w:szCs w:val="20"/>
    </w:rPr>
  </w:style>
  <w:style w:type="character" w:customStyle="1" w:styleId="CommentTextChar">
    <w:name w:val="Comment Text Char"/>
    <w:basedOn w:val="DefaultParagraphFont"/>
    <w:link w:val="CommentText"/>
    <w:uiPriority w:val="99"/>
    <w:semiHidden/>
    <w:rsid w:val="008801C8"/>
    <w:rPr>
      <w:sz w:val="20"/>
      <w:szCs w:val="20"/>
    </w:rPr>
  </w:style>
  <w:style w:type="paragraph" w:styleId="CommentSubject">
    <w:name w:val="annotation subject"/>
    <w:basedOn w:val="CommentText"/>
    <w:next w:val="CommentText"/>
    <w:link w:val="CommentSubjectChar"/>
    <w:uiPriority w:val="99"/>
    <w:semiHidden/>
    <w:unhideWhenUsed/>
    <w:rsid w:val="008801C8"/>
    <w:rPr>
      <w:b/>
      <w:bCs/>
    </w:rPr>
  </w:style>
  <w:style w:type="character" w:customStyle="1" w:styleId="CommentSubjectChar">
    <w:name w:val="Comment Subject Char"/>
    <w:basedOn w:val="CommentTextChar"/>
    <w:link w:val="CommentSubject"/>
    <w:uiPriority w:val="99"/>
    <w:semiHidden/>
    <w:rsid w:val="008801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EAPWordCustomPart xmlns="http://LEAPWordCustomPart.com">
  <LEAPDefaultView xmlns="">3</LEAPDefaultView>
  <LEAPFirmCode xmlns="">36fa5315-999a-4216-a42f-69d52e275324</LEAPFirmCode>
  <LEAPCursorStartPosition xmlns="">816</LEAPCursorStartPosition>
  <LEAPCursorEndPosition xmlns="">816</LEAPCursorEndPosition>
  <LEAPCharacterCount xmlns="">6560</LEAPCharacterCount>
</LEAPWordCustomPar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AE115-BF37-43A7-BC97-D1A1C2F20318}">
  <ds:schemaRefs>
    <ds:schemaRef ds:uri="http://LEAPWordCustomPart.com"/>
    <ds:schemaRef ds:uri=""/>
  </ds:schemaRefs>
</ds:datastoreItem>
</file>

<file path=customXml/itemProps2.xml><?xml version="1.0" encoding="utf-8"?>
<ds:datastoreItem xmlns:ds="http://schemas.openxmlformats.org/officeDocument/2006/customXml" ds:itemID="{EAE25471-CE63-4E8F-8A1C-A8FBEEFB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Cutajar</dc:creator>
  <cp:keywords/>
  <dc:description/>
  <cp:lastModifiedBy>Kerry Kondraschek</cp:lastModifiedBy>
  <cp:revision>2</cp:revision>
  <cp:lastPrinted>2018-06-28T06:27:00Z</cp:lastPrinted>
  <dcterms:created xsi:type="dcterms:W3CDTF">2018-06-28T06:27:00Z</dcterms:created>
  <dcterms:modified xsi:type="dcterms:W3CDTF">2018-06-28T06:27:00Z</dcterms:modified>
</cp:coreProperties>
</file>